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378703" w14:textId="77777777" w:rsidR="00B43D53" w:rsidRPr="00B43D53" w:rsidRDefault="00B43D53" w:rsidP="00B43D53">
      <w:pPr>
        <w:rPr>
          <w:sz w:val="2"/>
          <w:szCs w:val="2"/>
        </w:rPr>
      </w:pPr>
    </w:p>
    <w:p w14:paraId="39EC2BE6" w14:textId="0676B6F5" w:rsidR="008C622A" w:rsidRDefault="00E47546" w:rsidP="00761217">
      <w:pPr>
        <w:pStyle w:val="Title"/>
        <w:rPr>
          <w:bCs/>
          <w:sz w:val="30"/>
          <w:szCs w:val="30"/>
        </w:rPr>
      </w:pPr>
      <w:r>
        <w:rPr>
          <w:bCs/>
          <w:sz w:val="30"/>
          <w:szCs w:val="30"/>
        </w:rPr>
        <w:t>MBA O</w:t>
      </w:r>
      <w:r w:rsidR="008C622A">
        <w:rPr>
          <w:bCs/>
          <w:sz w:val="30"/>
          <w:szCs w:val="30"/>
        </w:rPr>
        <w:t>7</w:t>
      </w:r>
      <w:r>
        <w:rPr>
          <w:bCs/>
          <w:sz w:val="30"/>
          <w:szCs w:val="30"/>
        </w:rPr>
        <w:t>35</w:t>
      </w:r>
    </w:p>
    <w:p w14:paraId="345CFACF" w14:textId="73BA3CAC" w:rsidR="008C622A" w:rsidRDefault="00E47546" w:rsidP="00761217">
      <w:pPr>
        <w:pStyle w:val="Title"/>
        <w:rPr>
          <w:bCs/>
          <w:sz w:val="30"/>
          <w:szCs w:val="30"/>
        </w:rPr>
      </w:pPr>
      <w:r>
        <w:rPr>
          <w:bCs/>
          <w:sz w:val="30"/>
          <w:szCs w:val="30"/>
        </w:rPr>
        <w:t>Strategic Procurement</w:t>
      </w:r>
    </w:p>
    <w:p w14:paraId="6E0EB262" w14:textId="682B0684" w:rsidR="008C622A" w:rsidRPr="000124C0" w:rsidRDefault="00E47546" w:rsidP="00761217">
      <w:pPr>
        <w:pStyle w:val="Title"/>
        <w:rPr>
          <w:bCs/>
          <w:sz w:val="30"/>
          <w:szCs w:val="30"/>
        </w:rPr>
      </w:pPr>
      <w:r>
        <w:rPr>
          <w:bCs/>
          <w:sz w:val="30"/>
          <w:szCs w:val="30"/>
        </w:rPr>
        <w:t>Fall 2021 C</w:t>
      </w:r>
      <w:r w:rsidR="008C622A" w:rsidRPr="000124C0">
        <w:rPr>
          <w:bCs/>
          <w:sz w:val="30"/>
          <w:szCs w:val="30"/>
        </w:rPr>
        <w:t>ourse Outline</w:t>
      </w:r>
    </w:p>
    <w:p w14:paraId="44DE5BFA" w14:textId="77777777" w:rsidR="008C622A" w:rsidRPr="000124C0" w:rsidRDefault="008C622A" w:rsidP="008C622A">
      <w:pPr>
        <w:pStyle w:val="Title"/>
        <w:rPr>
          <w:rFonts w:ascii="Times New Roman" w:hAnsi="Times New Roman" w:cs="Times New Roman"/>
          <w:bCs/>
          <w:sz w:val="30"/>
          <w:szCs w:val="30"/>
        </w:rPr>
      </w:pPr>
    </w:p>
    <w:p w14:paraId="217B61C2" w14:textId="03B42380" w:rsidR="008C622A" w:rsidRPr="000124C0" w:rsidRDefault="00E47546" w:rsidP="008C622A">
      <w:pPr>
        <w:pStyle w:val="Title"/>
        <w:rPr>
          <w:bCs/>
          <w:sz w:val="30"/>
          <w:szCs w:val="30"/>
        </w:rPr>
      </w:pPr>
      <w:r>
        <w:rPr>
          <w:bCs/>
          <w:sz w:val="30"/>
          <w:szCs w:val="30"/>
        </w:rPr>
        <w:t>Operations Management</w:t>
      </w:r>
      <w:r w:rsidR="008C622A" w:rsidRPr="000124C0">
        <w:rPr>
          <w:bCs/>
          <w:sz w:val="30"/>
          <w:szCs w:val="30"/>
        </w:rPr>
        <w:t xml:space="preserve"> Area</w:t>
      </w:r>
    </w:p>
    <w:p w14:paraId="15622473" w14:textId="77777777" w:rsidR="008C622A" w:rsidRPr="000124C0" w:rsidRDefault="008C622A" w:rsidP="008C622A">
      <w:pPr>
        <w:pStyle w:val="Title"/>
        <w:rPr>
          <w:bCs/>
          <w:sz w:val="30"/>
          <w:szCs w:val="30"/>
        </w:rPr>
      </w:pPr>
      <w:proofErr w:type="spellStart"/>
      <w:r w:rsidRPr="000124C0">
        <w:rPr>
          <w:bCs/>
          <w:sz w:val="30"/>
          <w:szCs w:val="30"/>
        </w:rPr>
        <w:t>DeGroote</w:t>
      </w:r>
      <w:proofErr w:type="spellEnd"/>
      <w:r w:rsidRPr="000124C0">
        <w:rPr>
          <w:bCs/>
          <w:sz w:val="30"/>
          <w:szCs w:val="30"/>
        </w:rPr>
        <w:t xml:space="preserve"> School of Business</w:t>
      </w:r>
    </w:p>
    <w:p w14:paraId="711D0280" w14:textId="77777777" w:rsidR="008C622A" w:rsidRPr="000124C0" w:rsidRDefault="008C622A" w:rsidP="008C622A">
      <w:pPr>
        <w:pStyle w:val="Title"/>
        <w:rPr>
          <w:bCs/>
          <w:sz w:val="30"/>
          <w:szCs w:val="30"/>
        </w:rPr>
      </w:pPr>
      <w:r w:rsidRPr="000124C0">
        <w:rPr>
          <w:bCs/>
          <w:sz w:val="30"/>
          <w:szCs w:val="30"/>
        </w:rPr>
        <w:t>McMaster University</w:t>
      </w:r>
    </w:p>
    <w:p w14:paraId="00F5E795" w14:textId="77777777" w:rsidR="008C622A" w:rsidRPr="00D41DE6" w:rsidRDefault="008C622A" w:rsidP="008C622A">
      <w:pPr>
        <w:spacing w:after="0"/>
        <w:jc w:val="center"/>
        <w:rPr>
          <w:rFonts w:ascii="Arial" w:hAnsi="Arial" w:cs="Arial"/>
        </w:rPr>
      </w:pPr>
    </w:p>
    <w:p w14:paraId="74C1F500" w14:textId="77777777" w:rsidR="008C622A" w:rsidRPr="00F439C5" w:rsidRDefault="008C622A" w:rsidP="008C622A">
      <w:pPr>
        <w:pStyle w:val="Style1"/>
      </w:pPr>
      <w:r w:rsidRPr="00F439C5">
        <w:t>Course Objective</w:t>
      </w:r>
    </w:p>
    <w:p w14:paraId="4FE0F1D8" w14:textId="77777777" w:rsidR="008C622A" w:rsidRDefault="008C622A" w:rsidP="008C622A">
      <w:pPr>
        <w:pStyle w:val="BodyText"/>
        <w:rPr>
          <w:rFonts w:ascii="Arial" w:hAnsi="Arial" w:cs="Arial"/>
        </w:rPr>
      </w:pPr>
    </w:p>
    <w:p w14:paraId="03AABF9E" w14:textId="4E7EAFCE" w:rsidR="008C622A" w:rsidRPr="0084756F" w:rsidRDefault="00893593" w:rsidP="008C622A">
      <w:pPr>
        <w:pStyle w:val="BodyText"/>
        <w:rPr>
          <w:rFonts w:ascii="Arial" w:hAnsi="Arial" w:cs="Arial"/>
        </w:rPr>
      </w:pPr>
      <w:r>
        <w:rPr>
          <w:rFonts w:ascii="Arial" w:hAnsi="Arial" w:cs="Arial"/>
        </w:rPr>
        <w:t>The objective of the course is for students t</w:t>
      </w:r>
      <w:r w:rsidR="00642F3A">
        <w:rPr>
          <w:rFonts w:ascii="Arial" w:hAnsi="Arial" w:cs="Arial"/>
        </w:rPr>
        <w:t>o develop an understanding of the fundamentals of the</w:t>
      </w:r>
      <w:r>
        <w:rPr>
          <w:rFonts w:ascii="Arial" w:hAnsi="Arial" w:cs="Arial"/>
        </w:rPr>
        <w:t xml:space="preserve"> strategic procurement function in the private and public sector. S</w:t>
      </w:r>
      <w:r w:rsidRPr="00E47546">
        <w:rPr>
          <w:rFonts w:ascii="Arial" w:hAnsi="Arial" w:cs="Arial"/>
        </w:rPr>
        <w:t>tudents will be introduced to tools and knowledge that will allow them to develop strategies and models to effectively manage procurement operations</w:t>
      </w:r>
      <w:r>
        <w:rPr>
          <w:rFonts w:ascii="Arial" w:hAnsi="Arial" w:cs="Arial"/>
        </w:rPr>
        <w:t>,</w:t>
      </w:r>
      <w:r w:rsidR="00642F3A">
        <w:rPr>
          <w:rFonts w:ascii="Arial" w:hAnsi="Arial" w:cs="Arial"/>
        </w:rPr>
        <w:t xml:space="preserve"> including but not limited to: strategic sourcing, the source-to-pay process, contracting, negotiations, supplier evaluation and selection and risk management.</w:t>
      </w:r>
      <w:r>
        <w:rPr>
          <w:rFonts w:ascii="Arial" w:hAnsi="Arial" w:cs="Arial"/>
        </w:rPr>
        <w:t xml:space="preserve"> Students will be better equipped to manage external risk e</w:t>
      </w:r>
      <w:r w:rsidR="00061450">
        <w:rPr>
          <w:rFonts w:ascii="Arial" w:hAnsi="Arial" w:cs="Arial"/>
        </w:rPr>
        <w:t>vents such as a global pandemic from a supply perspective.</w:t>
      </w:r>
    </w:p>
    <w:p w14:paraId="4885C333" w14:textId="77777777" w:rsidR="008C622A" w:rsidRDefault="008C622A" w:rsidP="008C622A">
      <w:pPr>
        <w:spacing w:after="0" w:line="240" w:lineRule="auto"/>
        <w:rPr>
          <w:rFonts w:ascii="Arial" w:hAnsi="Arial" w:cs="Arial"/>
        </w:rPr>
      </w:pPr>
    </w:p>
    <w:p w14:paraId="4E9E5B36" w14:textId="77777777" w:rsidR="008C622A" w:rsidRDefault="008C622A" w:rsidP="008C622A">
      <w:pPr>
        <w:pStyle w:val="Style1"/>
      </w:pPr>
      <w:r>
        <w:t>Instructor and Contact Information</w:t>
      </w:r>
    </w:p>
    <w:p w14:paraId="2C1DFEBC" w14:textId="77777777" w:rsidR="008C622A" w:rsidRDefault="008C622A" w:rsidP="008C622A">
      <w:pPr>
        <w:spacing w:after="0" w:line="240" w:lineRule="auto"/>
        <w:rPr>
          <w:rFonts w:ascii="Arial" w:hAnsi="Arial" w:cs="Arial"/>
        </w:rPr>
      </w:pPr>
    </w:p>
    <w:tbl>
      <w:tblPr>
        <w:tblStyle w:val="TableGrid"/>
        <w:tblW w:w="359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tblGrid>
      <w:tr w:rsidR="00E47546" w:rsidRPr="0027057A" w14:paraId="33B27139" w14:textId="77777777" w:rsidTr="00E47546">
        <w:trPr>
          <w:jc w:val="center"/>
        </w:trPr>
        <w:tc>
          <w:tcPr>
            <w:tcW w:w="3596" w:type="dxa"/>
          </w:tcPr>
          <w:p w14:paraId="15C23D27" w14:textId="35120C95" w:rsidR="00E47546" w:rsidRPr="0027057A" w:rsidRDefault="00E47546" w:rsidP="00E47546">
            <w:pPr>
              <w:pStyle w:val="Footer"/>
              <w:jc w:val="center"/>
              <w:outlineLvl w:val="0"/>
              <w:rPr>
                <w:rFonts w:ascii="Arial" w:hAnsi="Arial" w:cs="Arial"/>
                <w:b/>
                <w:bCs/>
                <w:sz w:val="24"/>
                <w:szCs w:val="24"/>
              </w:rPr>
            </w:pPr>
            <w:r w:rsidRPr="0027057A">
              <w:rPr>
                <w:rFonts w:ascii="Arial" w:hAnsi="Arial" w:cs="Arial"/>
                <w:b/>
                <w:sz w:val="24"/>
                <w:szCs w:val="24"/>
              </w:rPr>
              <w:t xml:space="preserve">Section 1: </w:t>
            </w:r>
            <w:r>
              <w:rPr>
                <w:rFonts w:ascii="Arial" w:hAnsi="Arial" w:cs="Arial"/>
                <w:b/>
                <w:sz w:val="24"/>
                <w:szCs w:val="24"/>
              </w:rPr>
              <w:t>Wed</w:t>
            </w:r>
            <w:r w:rsidRPr="0027057A">
              <w:rPr>
                <w:rFonts w:ascii="Arial" w:hAnsi="Arial" w:cs="Arial"/>
                <w:b/>
                <w:sz w:val="24"/>
                <w:szCs w:val="24"/>
              </w:rPr>
              <w:t xml:space="preserve"> </w:t>
            </w:r>
            <w:r>
              <w:rPr>
                <w:rFonts w:ascii="Arial" w:hAnsi="Arial" w:cs="Arial"/>
                <w:b/>
                <w:sz w:val="24"/>
                <w:szCs w:val="24"/>
              </w:rPr>
              <w:t>2</w:t>
            </w:r>
            <w:r w:rsidRPr="0027057A">
              <w:rPr>
                <w:rFonts w:ascii="Arial" w:hAnsi="Arial" w:cs="Arial"/>
                <w:b/>
                <w:sz w:val="24"/>
                <w:szCs w:val="24"/>
              </w:rPr>
              <w:t xml:space="preserve">:30 – </w:t>
            </w:r>
            <w:r>
              <w:rPr>
                <w:rFonts w:ascii="Arial" w:hAnsi="Arial" w:cs="Arial"/>
                <w:b/>
                <w:sz w:val="24"/>
                <w:szCs w:val="24"/>
              </w:rPr>
              <w:t>5</w:t>
            </w:r>
            <w:r w:rsidRPr="0027057A">
              <w:rPr>
                <w:rFonts w:ascii="Arial" w:hAnsi="Arial" w:cs="Arial"/>
                <w:b/>
                <w:sz w:val="24"/>
                <w:szCs w:val="24"/>
              </w:rPr>
              <w:t>:</w:t>
            </w:r>
            <w:r>
              <w:rPr>
                <w:rFonts w:ascii="Arial" w:hAnsi="Arial" w:cs="Arial"/>
                <w:b/>
                <w:sz w:val="24"/>
                <w:szCs w:val="24"/>
              </w:rPr>
              <w:t>2</w:t>
            </w:r>
            <w:r w:rsidRPr="0027057A">
              <w:rPr>
                <w:rFonts w:ascii="Arial" w:hAnsi="Arial" w:cs="Arial"/>
                <w:b/>
                <w:sz w:val="24"/>
                <w:szCs w:val="24"/>
              </w:rPr>
              <w:t>0</w:t>
            </w:r>
          </w:p>
        </w:tc>
      </w:tr>
      <w:tr w:rsidR="00E47546" w:rsidRPr="0027057A" w14:paraId="450BE01E" w14:textId="77777777" w:rsidTr="00E47546">
        <w:trPr>
          <w:jc w:val="center"/>
        </w:trPr>
        <w:tc>
          <w:tcPr>
            <w:tcW w:w="3596" w:type="dxa"/>
          </w:tcPr>
          <w:p w14:paraId="5FAE67BB" w14:textId="00388313" w:rsidR="00E47546" w:rsidRPr="0027057A" w:rsidRDefault="00E47546" w:rsidP="008C622A">
            <w:pPr>
              <w:pStyle w:val="Footer"/>
              <w:jc w:val="center"/>
              <w:outlineLvl w:val="0"/>
              <w:rPr>
                <w:rFonts w:ascii="Arial" w:hAnsi="Arial" w:cs="Arial"/>
                <w:b/>
                <w:bCs/>
                <w:sz w:val="24"/>
                <w:szCs w:val="24"/>
              </w:rPr>
            </w:pPr>
            <w:r>
              <w:rPr>
                <w:rFonts w:ascii="Arial" w:hAnsi="Arial" w:cs="Arial"/>
                <w:b/>
                <w:bCs/>
                <w:sz w:val="24"/>
                <w:szCs w:val="24"/>
              </w:rPr>
              <w:t>Carlos Cabrero</w:t>
            </w:r>
          </w:p>
        </w:tc>
      </w:tr>
      <w:tr w:rsidR="00E47546" w:rsidRPr="0027057A" w14:paraId="3A11A6DF" w14:textId="77777777" w:rsidTr="00E47546">
        <w:trPr>
          <w:jc w:val="center"/>
        </w:trPr>
        <w:tc>
          <w:tcPr>
            <w:tcW w:w="3596" w:type="dxa"/>
          </w:tcPr>
          <w:p w14:paraId="73A1C8C5" w14:textId="77777777" w:rsidR="00E47546" w:rsidRPr="0027057A" w:rsidRDefault="00E47546" w:rsidP="008C622A">
            <w:pPr>
              <w:pStyle w:val="Footer"/>
              <w:jc w:val="center"/>
              <w:outlineLvl w:val="0"/>
              <w:rPr>
                <w:rFonts w:ascii="Arial" w:hAnsi="Arial" w:cs="Arial"/>
                <w:sz w:val="24"/>
                <w:szCs w:val="24"/>
              </w:rPr>
            </w:pPr>
            <w:r w:rsidRPr="0027057A">
              <w:rPr>
                <w:rFonts w:ascii="Arial" w:hAnsi="Arial" w:cs="Arial"/>
                <w:sz w:val="24"/>
                <w:szCs w:val="24"/>
              </w:rPr>
              <w:t>Instructor</w:t>
            </w:r>
          </w:p>
        </w:tc>
      </w:tr>
      <w:tr w:rsidR="00E47546" w:rsidRPr="0027057A" w14:paraId="40B0B5F5" w14:textId="77777777" w:rsidTr="00E47546">
        <w:trPr>
          <w:jc w:val="center"/>
        </w:trPr>
        <w:tc>
          <w:tcPr>
            <w:tcW w:w="3596" w:type="dxa"/>
          </w:tcPr>
          <w:p w14:paraId="523B8AAF" w14:textId="2774774B" w:rsidR="00E47546" w:rsidRPr="0027057A" w:rsidRDefault="00E47546" w:rsidP="008C622A">
            <w:pPr>
              <w:pStyle w:val="Footer"/>
              <w:jc w:val="center"/>
              <w:outlineLvl w:val="0"/>
              <w:rPr>
                <w:rFonts w:ascii="Arial" w:hAnsi="Arial" w:cs="Arial"/>
                <w:sz w:val="24"/>
                <w:szCs w:val="24"/>
              </w:rPr>
            </w:pPr>
            <w:hyperlink r:id="rId8" w:history="1">
              <w:r w:rsidRPr="009F5C10">
                <w:rPr>
                  <w:rStyle w:val="Hyperlink"/>
                  <w:rFonts w:ascii="Arial" w:hAnsi="Arial" w:cs="Arial"/>
                  <w:sz w:val="24"/>
                  <w:szCs w:val="24"/>
                </w:rPr>
                <w:t>cabrercj@mcmaster.ca</w:t>
              </w:r>
            </w:hyperlink>
            <w:r w:rsidRPr="0027057A">
              <w:rPr>
                <w:rFonts w:ascii="Arial" w:hAnsi="Arial" w:cs="Arial"/>
                <w:sz w:val="24"/>
                <w:szCs w:val="24"/>
              </w:rPr>
              <w:t xml:space="preserve"> </w:t>
            </w:r>
          </w:p>
        </w:tc>
      </w:tr>
      <w:tr w:rsidR="00E47546" w:rsidRPr="0027057A" w14:paraId="14FC8407" w14:textId="77777777" w:rsidTr="00E47546">
        <w:trPr>
          <w:jc w:val="center"/>
        </w:trPr>
        <w:tc>
          <w:tcPr>
            <w:tcW w:w="3596" w:type="dxa"/>
          </w:tcPr>
          <w:p w14:paraId="564143C1" w14:textId="77777777" w:rsidR="00E47546" w:rsidRPr="0027057A" w:rsidRDefault="00E47546" w:rsidP="008C622A">
            <w:pPr>
              <w:pStyle w:val="Footer"/>
              <w:jc w:val="center"/>
              <w:outlineLvl w:val="0"/>
              <w:rPr>
                <w:rFonts w:ascii="Arial" w:hAnsi="Arial" w:cs="Arial"/>
                <w:sz w:val="24"/>
                <w:szCs w:val="24"/>
              </w:rPr>
            </w:pPr>
            <w:r w:rsidRPr="0027057A">
              <w:rPr>
                <w:rFonts w:ascii="Arial" w:hAnsi="Arial" w:cs="Arial"/>
                <w:sz w:val="24"/>
                <w:szCs w:val="24"/>
              </w:rPr>
              <w:t xml:space="preserve">Office: </w:t>
            </w:r>
            <w:r>
              <w:rPr>
                <w:rFonts w:ascii="Arial" w:hAnsi="Arial" w:cs="Arial"/>
                <w:sz w:val="24"/>
                <w:szCs w:val="24"/>
              </w:rPr>
              <w:t>RJC</w:t>
            </w:r>
          </w:p>
        </w:tc>
      </w:tr>
      <w:tr w:rsidR="00E47546" w:rsidRPr="0027057A" w14:paraId="7DA6378F" w14:textId="77777777" w:rsidTr="00E47546">
        <w:trPr>
          <w:jc w:val="center"/>
        </w:trPr>
        <w:tc>
          <w:tcPr>
            <w:tcW w:w="3596" w:type="dxa"/>
          </w:tcPr>
          <w:p w14:paraId="3661AEB3" w14:textId="55E7C1AC" w:rsidR="00E47546" w:rsidRPr="0027057A" w:rsidRDefault="00E47546" w:rsidP="008C622A">
            <w:pPr>
              <w:pStyle w:val="Footer"/>
              <w:jc w:val="center"/>
              <w:outlineLvl w:val="0"/>
              <w:rPr>
                <w:rFonts w:ascii="Arial" w:hAnsi="Arial" w:cs="Arial"/>
                <w:sz w:val="24"/>
                <w:szCs w:val="24"/>
              </w:rPr>
            </w:pPr>
            <w:r>
              <w:rPr>
                <w:rFonts w:ascii="Arial" w:hAnsi="Arial" w:cs="Arial"/>
                <w:sz w:val="24"/>
                <w:szCs w:val="24"/>
              </w:rPr>
              <w:t>Office Hours: by appointment</w:t>
            </w:r>
          </w:p>
        </w:tc>
      </w:tr>
      <w:tr w:rsidR="00E47546" w:rsidRPr="0027057A" w14:paraId="020F9B3A" w14:textId="77777777" w:rsidTr="00E47546">
        <w:trPr>
          <w:jc w:val="center"/>
        </w:trPr>
        <w:tc>
          <w:tcPr>
            <w:tcW w:w="3596" w:type="dxa"/>
          </w:tcPr>
          <w:p w14:paraId="6CAE694D" w14:textId="417C44A6" w:rsidR="00E47546" w:rsidRPr="0027057A" w:rsidRDefault="00E47546" w:rsidP="00E47546">
            <w:pPr>
              <w:pStyle w:val="Footer"/>
              <w:outlineLvl w:val="0"/>
              <w:rPr>
                <w:rFonts w:ascii="Arial" w:hAnsi="Arial" w:cs="Arial"/>
                <w:sz w:val="24"/>
                <w:szCs w:val="24"/>
              </w:rPr>
            </w:pPr>
          </w:p>
        </w:tc>
      </w:tr>
    </w:tbl>
    <w:p w14:paraId="7F7D6022" w14:textId="77777777" w:rsidR="008C622A" w:rsidRPr="0027057A" w:rsidRDefault="008C622A" w:rsidP="008C622A">
      <w:pPr>
        <w:spacing w:after="0" w:line="240" w:lineRule="auto"/>
        <w:rPr>
          <w:rFonts w:ascii="Arial" w:hAnsi="Arial" w:cs="Arial"/>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6"/>
      </w:tblGrid>
      <w:tr w:rsidR="008C622A" w:rsidRPr="0027057A" w14:paraId="6BCE57B9" w14:textId="77777777" w:rsidTr="008C622A">
        <w:trPr>
          <w:jc w:val="center"/>
        </w:trPr>
        <w:tc>
          <w:tcPr>
            <w:tcW w:w="0" w:type="auto"/>
          </w:tcPr>
          <w:p w14:paraId="07DE0765" w14:textId="68C18592" w:rsidR="008C622A" w:rsidRPr="0027057A" w:rsidRDefault="008C622A" w:rsidP="008C622A">
            <w:pPr>
              <w:pStyle w:val="Footer"/>
              <w:jc w:val="center"/>
              <w:outlineLvl w:val="0"/>
              <w:rPr>
                <w:rFonts w:ascii="Arial" w:hAnsi="Arial" w:cs="Arial"/>
                <w:b/>
                <w:bCs/>
                <w:sz w:val="24"/>
                <w:szCs w:val="24"/>
              </w:rPr>
            </w:pPr>
            <w:r w:rsidRPr="0027057A">
              <w:rPr>
                <w:rFonts w:ascii="Arial" w:hAnsi="Arial" w:cs="Arial"/>
                <w:b/>
                <w:bCs/>
                <w:sz w:val="24"/>
                <w:szCs w:val="24"/>
              </w:rPr>
              <w:t>Student TA</w:t>
            </w:r>
            <w:r w:rsidR="00E47546">
              <w:rPr>
                <w:rFonts w:ascii="Arial" w:hAnsi="Arial" w:cs="Arial"/>
                <w:b/>
                <w:bCs/>
                <w:sz w:val="24"/>
                <w:szCs w:val="24"/>
              </w:rPr>
              <w:t xml:space="preserve"> TBD</w:t>
            </w:r>
          </w:p>
        </w:tc>
      </w:tr>
      <w:tr w:rsidR="008C622A" w:rsidRPr="0027057A" w14:paraId="68087869" w14:textId="77777777" w:rsidTr="008C622A">
        <w:trPr>
          <w:jc w:val="center"/>
        </w:trPr>
        <w:tc>
          <w:tcPr>
            <w:tcW w:w="0" w:type="auto"/>
          </w:tcPr>
          <w:p w14:paraId="66085096" w14:textId="77777777" w:rsidR="008C622A" w:rsidRPr="0027057A" w:rsidRDefault="008C622A" w:rsidP="008C622A">
            <w:pPr>
              <w:pStyle w:val="Footer"/>
              <w:jc w:val="center"/>
              <w:outlineLvl w:val="0"/>
              <w:rPr>
                <w:rFonts w:ascii="Arial" w:hAnsi="Arial" w:cs="Arial"/>
                <w:sz w:val="24"/>
                <w:szCs w:val="24"/>
              </w:rPr>
            </w:pPr>
            <w:r w:rsidRPr="0027057A">
              <w:rPr>
                <w:rFonts w:ascii="Arial" w:hAnsi="Arial" w:cs="Arial"/>
                <w:sz w:val="24"/>
                <w:szCs w:val="24"/>
              </w:rPr>
              <w:t>TA</w:t>
            </w:r>
          </w:p>
        </w:tc>
      </w:tr>
    </w:tbl>
    <w:p w14:paraId="7C4AD996" w14:textId="77777777" w:rsidR="008C622A" w:rsidRDefault="008C622A" w:rsidP="008C622A">
      <w:pPr>
        <w:spacing w:after="0" w:line="240" w:lineRule="auto"/>
        <w:rPr>
          <w:rFonts w:ascii="Arial" w:hAnsi="Arial" w:cs="Arial"/>
        </w:rPr>
      </w:pPr>
    </w:p>
    <w:p w14:paraId="7AEC73BC" w14:textId="3132CF79" w:rsidR="008C622A" w:rsidRDefault="008C622A" w:rsidP="008C622A">
      <w:pPr>
        <w:spacing w:after="0" w:line="240" w:lineRule="auto"/>
        <w:rPr>
          <w:rFonts w:ascii="Arial" w:hAnsi="Arial" w:cs="Arial"/>
        </w:rPr>
      </w:pPr>
    </w:p>
    <w:p w14:paraId="054E2330" w14:textId="21A88DD4" w:rsidR="00D60927" w:rsidRDefault="00D60927">
      <w:pPr>
        <w:rPr>
          <w:rFonts w:ascii="Arial" w:hAnsi="Arial" w:cs="Arial"/>
        </w:rPr>
      </w:pPr>
      <w:r>
        <w:rPr>
          <w:rFonts w:ascii="Arial" w:hAnsi="Arial" w:cs="Arial"/>
        </w:rPr>
        <w:br w:type="page"/>
      </w:r>
    </w:p>
    <w:p w14:paraId="5C20F778" w14:textId="77777777" w:rsidR="008C622A" w:rsidRDefault="008C622A" w:rsidP="008C622A">
      <w:pPr>
        <w:pStyle w:val="Style1"/>
      </w:pPr>
      <w:r>
        <w:lastRenderedPageBreak/>
        <w:t>Course Elements</w:t>
      </w:r>
    </w:p>
    <w:p w14:paraId="77C2A051" w14:textId="77777777" w:rsidR="008C622A" w:rsidRDefault="008C622A" w:rsidP="008C622A">
      <w:pPr>
        <w:spacing w:after="0" w:line="240" w:lineRule="auto"/>
        <w:rPr>
          <w:rFonts w:ascii="Arial" w:hAnsi="Arial" w:cs="Arial"/>
        </w:rPr>
      </w:pPr>
    </w:p>
    <w:tbl>
      <w:tblPr>
        <w:tblW w:w="5000" w:type="pct"/>
        <w:jc w:val="center"/>
        <w:shd w:val="clear" w:color="auto" w:fill="FFFFFF"/>
        <w:tblLook w:val="01E0" w:firstRow="1" w:lastRow="1" w:firstColumn="1" w:lastColumn="1" w:noHBand="0" w:noVBand="0"/>
      </w:tblPr>
      <w:tblGrid>
        <w:gridCol w:w="2124"/>
        <w:gridCol w:w="1052"/>
        <w:gridCol w:w="1633"/>
        <w:gridCol w:w="1004"/>
        <w:gridCol w:w="1464"/>
        <w:gridCol w:w="968"/>
        <w:gridCol w:w="1875"/>
        <w:gridCol w:w="680"/>
      </w:tblGrid>
      <w:tr w:rsidR="008C622A" w:rsidRPr="0027057A" w14:paraId="7A286E31" w14:textId="77777777" w:rsidTr="008C622A">
        <w:trPr>
          <w:jc w:val="center"/>
        </w:trPr>
        <w:tc>
          <w:tcPr>
            <w:tcW w:w="983" w:type="pct"/>
            <w:shd w:val="clear" w:color="auto" w:fill="FFFFFF"/>
          </w:tcPr>
          <w:p w14:paraId="008D2895" w14:textId="77777777" w:rsidR="008C622A" w:rsidRPr="00277771" w:rsidRDefault="008C622A" w:rsidP="008C622A">
            <w:pPr>
              <w:spacing w:after="0" w:line="240" w:lineRule="auto"/>
              <w:jc w:val="right"/>
              <w:rPr>
                <w:rFonts w:ascii="Arial" w:hAnsi="Arial" w:cs="Arial"/>
              </w:rPr>
            </w:pPr>
            <w:r w:rsidRPr="00277771">
              <w:rPr>
                <w:rFonts w:ascii="Arial" w:hAnsi="Arial" w:cs="Arial"/>
              </w:rPr>
              <w:t>Credit Value:</w:t>
            </w:r>
          </w:p>
        </w:tc>
        <w:tc>
          <w:tcPr>
            <w:tcW w:w="487" w:type="pct"/>
            <w:shd w:val="clear" w:color="auto" w:fill="FFFFFF"/>
          </w:tcPr>
          <w:p w14:paraId="425A97FF" w14:textId="77777777" w:rsidR="008C622A" w:rsidRPr="00277771" w:rsidRDefault="008C622A" w:rsidP="008C622A">
            <w:pPr>
              <w:spacing w:after="0" w:line="240" w:lineRule="auto"/>
              <w:rPr>
                <w:rFonts w:ascii="Arial" w:hAnsi="Arial" w:cs="Arial"/>
              </w:rPr>
            </w:pPr>
            <w:r w:rsidRPr="00277771">
              <w:rPr>
                <w:rFonts w:ascii="Arial" w:hAnsi="Arial" w:cs="Arial"/>
              </w:rPr>
              <w:t>3</w:t>
            </w:r>
          </w:p>
        </w:tc>
        <w:tc>
          <w:tcPr>
            <w:tcW w:w="756" w:type="pct"/>
            <w:shd w:val="clear" w:color="auto" w:fill="FFFFFF"/>
          </w:tcPr>
          <w:p w14:paraId="2885F080" w14:textId="77777777" w:rsidR="008C622A" w:rsidRPr="0027057A" w:rsidRDefault="008C622A" w:rsidP="008C622A">
            <w:pPr>
              <w:spacing w:after="0" w:line="240" w:lineRule="auto"/>
              <w:jc w:val="right"/>
              <w:rPr>
                <w:rFonts w:ascii="Arial" w:hAnsi="Arial" w:cs="Arial"/>
              </w:rPr>
            </w:pPr>
            <w:r w:rsidRPr="0027057A">
              <w:rPr>
                <w:rFonts w:ascii="Arial" w:hAnsi="Arial" w:cs="Arial"/>
              </w:rPr>
              <w:t>Leadership:</w:t>
            </w:r>
          </w:p>
        </w:tc>
        <w:tc>
          <w:tcPr>
            <w:tcW w:w="465" w:type="pct"/>
            <w:shd w:val="clear" w:color="auto" w:fill="FFFFFF"/>
          </w:tcPr>
          <w:p w14:paraId="35681BCB" w14:textId="77777777" w:rsidR="008C622A" w:rsidRPr="00277771" w:rsidRDefault="008C622A" w:rsidP="008C622A">
            <w:pPr>
              <w:spacing w:after="0" w:line="240" w:lineRule="auto"/>
              <w:rPr>
                <w:rFonts w:ascii="Arial" w:hAnsi="Arial" w:cs="Arial"/>
              </w:rPr>
            </w:pPr>
            <w:r w:rsidRPr="00277771">
              <w:rPr>
                <w:rFonts w:ascii="Arial" w:hAnsi="Arial" w:cs="Arial"/>
              </w:rPr>
              <w:t>Yes</w:t>
            </w:r>
          </w:p>
        </w:tc>
        <w:tc>
          <w:tcPr>
            <w:tcW w:w="678" w:type="pct"/>
            <w:shd w:val="clear" w:color="auto" w:fill="FFFFFF"/>
          </w:tcPr>
          <w:p w14:paraId="75FF048C" w14:textId="77777777" w:rsidR="008C622A" w:rsidRPr="00277771" w:rsidRDefault="008C622A" w:rsidP="008C622A">
            <w:pPr>
              <w:spacing w:after="0" w:line="240" w:lineRule="auto"/>
              <w:jc w:val="right"/>
              <w:rPr>
                <w:rFonts w:ascii="Arial" w:hAnsi="Arial" w:cs="Arial"/>
              </w:rPr>
            </w:pPr>
            <w:r w:rsidRPr="00277771">
              <w:rPr>
                <w:rFonts w:ascii="Arial" w:hAnsi="Arial" w:cs="Arial"/>
              </w:rPr>
              <w:t>IT skills:</w:t>
            </w:r>
          </w:p>
        </w:tc>
        <w:tc>
          <w:tcPr>
            <w:tcW w:w="448" w:type="pct"/>
            <w:shd w:val="clear" w:color="auto" w:fill="FFFFFF"/>
          </w:tcPr>
          <w:p w14:paraId="535E6BD7" w14:textId="2089DA64" w:rsidR="008C622A" w:rsidRPr="00277771" w:rsidRDefault="00E47546" w:rsidP="008C622A">
            <w:pPr>
              <w:spacing w:after="0" w:line="240" w:lineRule="auto"/>
              <w:rPr>
                <w:rFonts w:ascii="Arial" w:hAnsi="Arial" w:cs="Arial"/>
              </w:rPr>
            </w:pPr>
            <w:r>
              <w:rPr>
                <w:rFonts w:ascii="Arial" w:hAnsi="Arial" w:cs="Arial"/>
              </w:rPr>
              <w:t>Yes</w:t>
            </w:r>
          </w:p>
        </w:tc>
        <w:tc>
          <w:tcPr>
            <w:tcW w:w="868" w:type="pct"/>
            <w:shd w:val="clear" w:color="auto" w:fill="FFFFFF"/>
          </w:tcPr>
          <w:p w14:paraId="685BF00B" w14:textId="77777777" w:rsidR="008C622A" w:rsidRPr="00277771" w:rsidRDefault="008C622A" w:rsidP="008C622A">
            <w:pPr>
              <w:spacing w:after="0" w:line="240" w:lineRule="auto"/>
              <w:jc w:val="right"/>
              <w:rPr>
                <w:rFonts w:ascii="Arial" w:hAnsi="Arial" w:cs="Arial"/>
              </w:rPr>
            </w:pPr>
            <w:r w:rsidRPr="00277771">
              <w:rPr>
                <w:rFonts w:ascii="Arial" w:hAnsi="Arial" w:cs="Arial"/>
              </w:rPr>
              <w:t>Global view:</w:t>
            </w:r>
          </w:p>
        </w:tc>
        <w:tc>
          <w:tcPr>
            <w:tcW w:w="316" w:type="pct"/>
            <w:shd w:val="clear" w:color="auto" w:fill="FFFFFF"/>
          </w:tcPr>
          <w:p w14:paraId="2A14C724" w14:textId="77777777" w:rsidR="008C622A" w:rsidRPr="00277771" w:rsidRDefault="008C622A" w:rsidP="008C622A">
            <w:pPr>
              <w:spacing w:after="0" w:line="240" w:lineRule="auto"/>
              <w:rPr>
                <w:rFonts w:ascii="Arial" w:hAnsi="Arial" w:cs="Arial"/>
              </w:rPr>
            </w:pPr>
            <w:r w:rsidRPr="00277771">
              <w:rPr>
                <w:rFonts w:ascii="Arial" w:hAnsi="Arial" w:cs="Arial"/>
              </w:rPr>
              <w:t>Yes</w:t>
            </w:r>
          </w:p>
        </w:tc>
      </w:tr>
      <w:tr w:rsidR="008C622A" w:rsidRPr="0027057A" w14:paraId="3D8D6CAD" w14:textId="77777777" w:rsidTr="008C622A">
        <w:trPr>
          <w:jc w:val="center"/>
        </w:trPr>
        <w:tc>
          <w:tcPr>
            <w:tcW w:w="983" w:type="pct"/>
            <w:shd w:val="clear" w:color="auto" w:fill="FFFFFF"/>
          </w:tcPr>
          <w:p w14:paraId="7C183DE4" w14:textId="77777777" w:rsidR="008C622A" w:rsidRPr="0027057A" w:rsidRDefault="008C622A" w:rsidP="008C622A">
            <w:pPr>
              <w:spacing w:after="0" w:line="240" w:lineRule="auto"/>
              <w:jc w:val="right"/>
              <w:rPr>
                <w:rFonts w:ascii="Arial" w:hAnsi="Arial" w:cs="Arial"/>
              </w:rPr>
            </w:pPr>
            <w:r w:rsidRPr="0027057A">
              <w:rPr>
                <w:rFonts w:ascii="Arial" w:hAnsi="Arial" w:cs="Arial"/>
              </w:rPr>
              <w:t>Avenue:</w:t>
            </w:r>
          </w:p>
        </w:tc>
        <w:tc>
          <w:tcPr>
            <w:tcW w:w="487" w:type="pct"/>
            <w:shd w:val="clear" w:color="auto" w:fill="FFFFFF"/>
          </w:tcPr>
          <w:p w14:paraId="490B49D7" w14:textId="77777777" w:rsidR="008C622A" w:rsidRPr="0027057A" w:rsidRDefault="008C622A" w:rsidP="008C622A">
            <w:pPr>
              <w:spacing w:after="0" w:line="240" w:lineRule="auto"/>
              <w:rPr>
                <w:rFonts w:ascii="Arial" w:hAnsi="Arial" w:cs="Arial"/>
              </w:rPr>
            </w:pPr>
            <w:r w:rsidRPr="0027057A">
              <w:rPr>
                <w:rFonts w:ascii="Arial" w:hAnsi="Arial" w:cs="Arial"/>
              </w:rPr>
              <w:t>Yes</w:t>
            </w:r>
          </w:p>
        </w:tc>
        <w:tc>
          <w:tcPr>
            <w:tcW w:w="756" w:type="pct"/>
            <w:shd w:val="clear" w:color="auto" w:fill="FFFFFF"/>
          </w:tcPr>
          <w:p w14:paraId="511C9A3E" w14:textId="77777777" w:rsidR="008C622A" w:rsidRPr="0027057A" w:rsidRDefault="008C622A" w:rsidP="008C622A">
            <w:pPr>
              <w:spacing w:after="0" w:line="240" w:lineRule="auto"/>
              <w:jc w:val="right"/>
              <w:rPr>
                <w:rFonts w:ascii="Arial" w:hAnsi="Arial" w:cs="Arial"/>
              </w:rPr>
            </w:pPr>
            <w:r w:rsidRPr="0027057A">
              <w:rPr>
                <w:rFonts w:ascii="Arial" w:hAnsi="Arial" w:cs="Arial"/>
              </w:rPr>
              <w:t>Ethics:</w:t>
            </w:r>
          </w:p>
        </w:tc>
        <w:tc>
          <w:tcPr>
            <w:tcW w:w="465" w:type="pct"/>
            <w:shd w:val="clear" w:color="auto" w:fill="FFFFFF"/>
          </w:tcPr>
          <w:p w14:paraId="51560DE5" w14:textId="264526A2" w:rsidR="008C622A" w:rsidRPr="00277771" w:rsidRDefault="00E47546" w:rsidP="008C622A">
            <w:pPr>
              <w:spacing w:after="0" w:line="240" w:lineRule="auto"/>
              <w:rPr>
                <w:rFonts w:ascii="Arial" w:hAnsi="Arial" w:cs="Arial"/>
              </w:rPr>
            </w:pPr>
            <w:r>
              <w:rPr>
                <w:rFonts w:ascii="Arial" w:hAnsi="Arial" w:cs="Arial"/>
              </w:rPr>
              <w:t>Yes</w:t>
            </w:r>
          </w:p>
        </w:tc>
        <w:tc>
          <w:tcPr>
            <w:tcW w:w="678" w:type="pct"/>
            <w:shd w:val="clear" w:color="auto" w:fill="FFFFFF"/>
          </w:tcPr>
          <w:p w14:paraId="6D5FEE12" w14:textId="77777777" w:rsidR="008C622A" w:rsidRPr="00277771" w:rsidRDefault="008C622A" w:rsidP="008C622A">
            <w:pPr>
              <w:spacing w:after="0" w:line="240" w:lineRule="auto"/>
              <w:jc w:val="right"/>
              <w:rPr>
                <w:rFonts w:ascii="Arial" w:hAnsi="Arial" w:cs="Arial"/>
              </w:rPr>
            </w:pPr>
            <w:r w:rsidRPr="00277771">
              <w:rPr>
                <w:rFonts w:ascii="Arial" w:hAnsi="Arial" w:cs="Arial"/>
              </w:rPr>
              <w:t>Numeracy:</w:t>
            </w:r>
          </w:p>
        </w:tc>
        <w:tc>
          <w:tcPr>
            <w:tcW w:w="448" w:type="pct"/>
            <w:shd w:val="clear" w:color="auto" w:fill="FFFFFF"/>
          </w:tcPr>
          <w:p w14:paraId="143D0740" w14:textId="77777777" w:rsidR="008C622A" w:rsidRPr="00277771" w:rsidRDefault="008C622A" w:rsidP="008C622A">
            <w:pPr>
              <w:spacing w:after="0" w:line="240" w:lineRule="auto"/>
              <w:rPr>
                <w:rFonts w:ascii="Arial" w:hAnsi="Arial" w:cs="Arial"/>
              </w:rPr>
            </w:pPr>
            <w:r w:rsidRPr="00277771">
              <w:rPr>
                <w:rFonts w:ascii="Arial" w:hAnsi="Arial" w:cs="Arial"/>
              </w:rPr>
              <w:t>Yes</w:t>
            </w:r>
          </w:p>
        </w:tc>
        <w:tc>
          <w:tcPr>
            <w:tcW w:w="868" w:type="pct"/>
            <w:shd w:val="clear" w:color="auto" w:fill="FFFFFF"/>
          </w:tcPr>
          <w:p w14:paraId="044BEC82" w14:textId="77777777" w:rsidR="008C622A" w:rsidRPr="00277771" w:rsidRDefault="008C622A" w:rsidP="008C622A">
            <w:pPr>
              <w:spacing w:after="0" w:line="240" w:lineRule="auto"/>
              <w:jc w:val="right"/>
              <w:rPr>
                <w:rFonts w:ascii="Arial" w:hAnsi="Arial" w:cs="Arial"/>
              </w:rPr>
            </w:pPr>
            <w:r w:rsidRPr="00277771">
              <w:rPr>
                <w:rFonts w:ascii="Arial" w:hAnsi="Arial" w:cs="Arial"/>
              </w:rPr>
              <w:t>Written skills:</w:t>
            </w:r>
          </w:p>
        </w:tc>
        <w:tc>
          <w:tcPr>
            <w:tcW w:w="316" w:type="pct"/>
            <w:shd w:val="clear" w:color="auto" w:fill="FFFFFF"/>
          </w:tcPr>
          <w:p w14:paraId="6FBCEAED" w14:textId="6C55B49D" w:rsidR="008C622A" w:rsidRPr="00277771" w:rsidRDefault="00E47546" w:rsidP="008C622A">
            <w:pPr>
              <w:spacing w:after="0" w:line="240" w:lineRule="auto"/>
              <w:rPr>
                <w:rFonts w:ascii="Arial" w:hAnsi="Arial" w:cs="Arial"/>
              </w:rPr>
            </w:pPr>
            <w:r>
              <w:rPr>
                <w:rFonts w:ascii="Arial" w:hAnsi="Arial" w:cs="Arial"/>
              </w:rPr>
              <w:t>Yes</w:t>
            </w:r>
          </w:p>
        </w:tc>
      </w:tr>
      <w:tr w:rsidR="008C622A" w:rsidRPr="0027057A" w14:paraId="028DDE01" w14:textId="77777777" w:rsidTr="008C622A">
        <w:trPr>
          <w:jc w:val="center"/>
        </w:trPr>
        <w:tc>
          <w:tcPr>
            <w:tcW w:w="983" w:type="pct"/>
            <w:shd w:val="clear" w:color="auto" w:fill="FFFFFF"/>
          </w:tcPr>
          <w:p w14:paraId="758EF5F2" w14:textId="77777777" w:rsidR="008C622A" w:rsidRPr="0027057A" w:rsidRDefault="008C622A" w:rsidP="008C622A">
            <w:pPr>
              <w:spacing w:after="0" w:line="240" w:lineRule="auto"/>
              <w:jc w:val="right"/>
              <w:rPr>
                <w:rFonts w:ascii="Arial" w:hAnsi="Arial" w:cs="Arial"/>
              </w:rPr>
            </w:pPr>
            <w:r w:rsidRPr="0027057A">
              <w:rPr>
                <w:rFonts w:ascii="Arial" w:hAnsi="Arial" w:cs="Arial"/>
              </w:rPr>
              <w:t>Participation:</w:t>
            </w:r>
          </w:p>
        </w:tc>
        <w:tc>
          <w:tcPr>
            <w:tcW w:w="487" w:type="pct"/>
            <w:shd w:val="clear" w:color="auto" w:fill="FFFFFF"/>
          </w:tcPr>
          <w:p w14:paraId="087E4199" w14:textId="77777777" w:rsidR="008C622A" w:rsidRPr="0027057A" w:rsidRDefault="008C622A" w:rsidP="008C622A">
            <w:pPr>
              <w:spacing w:after="0" w:line="240" w:lineRule="auto"/>
              <w:rPr>
                <w:rFonts w:ascii="Arial" w:hAnsi="Arial" w:cs="Arial"/>
              </w:rPr>
            </w:pPr>
            <w:r w:rsidRPr="0027057A">
              <w:rPr>
                <w:rFonts w:ascii="Arial" w:hAnsi="Arial" w:cs="Arial"/>
              </w:rPr>
              <w:t>Yes</w:t>
            </w:r>
          </w:p>
        </w:tc>
        <w:tc>
          <w:tcPr>
            <w:tcW w:w="756" w:type="pct"/>
            <w:shd w:val="clear" w:color="auto" w:fill="FFFFFF"/>
          </w:tcPr>
          <w:p w14:paraId="6EA747A5" w14:textId="77777777" w:rsidR="008C622A" w:rsidRPr="0027057A" w:rsidRDefault="008C622A" w:rsidP="008C622A">
            <w:pPr>
              <w:spacing w:after="0" w:line="240" w:lineRule="auto"/>
              <w:jc w:val="right"/>
              <w:rPr>
                <w:rFonts w:ascii="Arial" w:hAnsi="Arial" w:cs="Arial"/>
              </w:rPr>
            </w:pPr>
            <w:r w:rsidRPr="0027057A">
              <w:rPr>
                <w:rFonts w:ascii="Arial" w:hAnsi="Arial" w:cs="Arial"/>
              </w:rPr>
              <w:t>Innovation:</w:t>
            </w:r>
          </w:p>
        </w:tc>
        <w:tc>
          <w:tcPr>
            <w:tcW w:w="465" w:type="pct"/>
            <w:shd w:val="clear" w:color="auto" w:fill="FFFFFF"/>
          </w:tcPr>
          <w:p w14:paraId="22748692" w14:textId="77777777" w:rsidR="008C622A" w:rsidRPr="00277771" w:rsidRDefault="008C622A" w:rsidP="008C622A">
            <w:pPr>
              <w:spacing w:after="0" w:line="240" w:lineRule="auto"/>
              <w:rPr>
                <w:rFonts w:ascii="Arial" w:hAnsi="Arial" w:cs="Arial"/>
              </w:rPr>
            </w:pPr>
            <w:r w:rsidRPr="00277771">
              <w:rPr>
                <w:rFonts w:ascii="Arial" w:hAnsi="Arial" w:cs="Arial"/>
              </w:rPr>
              <w:t>Yes</w:t>
            </w:r>
          </w:p>
        </w:tc>
        <w:tc>
          <w:tcPr>
            <w:tcW w:w="678" w:type="pct"/>
            <w:shd w:val="clear" w:color="auto" w:fill="FFFFFF"/>
          </w:tcPr>
          <w:p w14:paraId="6B5B4BCE" w14:textId="77777777" w:rsidR="008C622A" w:rsidRPr="00277771" w:rsidRDefault="008C622A" w:rsidP="008C622A">
            <w:pPr>
              <w:spacing w:after="0" w:line="240" w:lineRule="auto"/>
              <w:jc w:val="right"/>
              <w:rPr>
                <w:rFonts w:ascii="Arial" w:hAnsi="Arial" w:cs="Arial"/>
              </w:rPr>
            </w:pPr>
            <w:r w:rsidRPr="00277771">
              <w:rPr>
                <w:rFonts w:ascii="Arial" w:hAnsi="Arial" w:cs="Arial"/>
              </w:rPr>
              <w:t>Group work:</w:t>
            </w:r>
          </w:p>
        </w:tc>
        <w:tc>
          <w:tcPr>
            <w:tcW w:w="448" w:type="pct"/>
            <w:shd w:val="clear" w:color="auto" w:fill="FFFFFF"/>
          </w:tcPr>
          <w:p w14:paraId="28780397" w14:textId="77777777" w:rsidR="008C622A" w:rsidRPr="00277771" w:rsidRDefault="008C622A" w:rsidP="008C622A">
            <w:pPr>
              <w:spacing w:after="0" w:line="240" w:lineRule="auto"/>
              <w:rPr>
                <w:rFonts w:ascii="Arial" w:hAnsi="Arial" w:cs="Arial"/>
              </w:rPr>
            </w:pPr>
            <w:r w:rsidRPr="00277771">
              <w:rPr>
                <w:rFonts w:ascii="Arial" w:hAnsi="Arial" w:cs="Arial"/>
              </w:rPr>
              <w:t>Yes</w:t>
            </w:r>
          </w:p>
        </w:tc>
        <w:tc>
          <w:tcPr>
            <w:tcW w:w="868" w:type="pct"/>
            <w:shd w:val="clear" w:color="auto" w:fill="FFFFFF"/>
          </w:tcPr>
          <w:p w14:paraId="1F2E851C" w14:textId="77777777" w:rsidR="008C622A" w:rsidRPr="00277771" w:rsidRDefault="008C622A" w:rsidP="008C622A">
            <w:pPr>
              <w:spacing w:after="0" w:line="240" w:lineRule="auto"/>
              <w:jc w:val="right"/>
              <w:rPr>
                <w:rFonts w:ascii="Arial" w:hAnsi="Arial" w:cs="Arial"/>
              </w:rPr>
            </w:pPr>
            <w:r w:rsidRPr="00277771">
              <w:rPr>
                <w:rFonts w:ascii="Arial" w:hAnsi="Arial" w:cs="Arial"/>
              </w:rPr>
              <w:t>Oral skills:</w:t>
            </w:r>
          </w:p>
        </w:tc>
        <w:tc>
          <w:tcPr>
            <w:tcW w:w="316" w:type="pct"/>
            <w:shd w:val="clear" w:color="auto" w:fill="FFFFFF"/>
          </w:tcPr>
          <w:p w14:paraId="56B54110" w14:textId="77777777" w:rsidR="008C622A" w:rsidRPr="00277771" w:rsidRDefault="008C622A" w:rsidP="008C622A">
            <w:pPr>
              <w:spacing w:after="0" w:line="240" w:lineRule="auto"/>
              <w:rPr>
                <w:rFonts w:ascii="Arial" w:hAnsi="Arial" w:cs="Arial"/>
              </w:rPr>
            </w:pPr>
            <w:r w:rsidRPr="00277771">
              <w:rPr>
                <w:rFonts w:ascii="Arial" w:hAnsi="Arial" w:cs="Arial"/>
              </w:rPr>
              <w:t>Yes</w:t>
            </w:r>
          </w:p>
        </w:tc>
      </w:tr>
      <w:tr w:rsidR="008C622A" w:rsidRPr="0027057A" w14:paraId="6F2A2132" w14:textId="77777777" w:rsidTr="008C622A">
        <w:trPr>
          <w:jc w:val="center"/>
        </w:trPr>
        <w:tc>
          <w:tcPr>
            <w:tcW w:w="983" w:type="pct"/>
            <w:shd w:val="clear" w:color="auto" w:fill="FFFFFF"/>
          </w:tcPr>
          <w:p w14:paraId="178A8204" w14:textId="77777777" w:rsidR="008C622A" w:rsidRPr="0027057A" w:rsidRDefault="008C622A" w:rsidP="008C622A">
            <w:pPr>
              <w:spacing w:after="0" w:line="240" w:lineRule="auto"/>
              <w:jc w:val="right"/>
              <w:rPr>
                <w:rFonts w:ascii="Arial" w:hAnsi="Arial" w:cs="Arial"/>
              </w:rPr>
            </w:pPr>
            <w:r w:rsidRPr="0027057A">
              <w:rPr>
                <w:rFonts w:ascii="Arial" w:hAnsi="Arial" w:cs="Arial"/>
              </w:rPr>
              <w:t>Evidence-based:</w:t>
            </w:r>
          </w:p>
        </w:tc>
        <w:tc>
          <w:tcPr>
            <w:tcW w:w="487" w:type="pct"/>
            <w:shd w:val="clear" w:color="auto" w:fill="FFFFFF"/>
          </w:tcPr>
          <w:p w14:paraId="37AA8908" w14:textId="77777777" w:rsidR="008C622A" w:rsidRPr="0027057A" w:rsidRDefault="008C622A" w:rsidP="008C622A">
            <w:pPr>
              <w:spacing w:after="0" w:line="240" w:lineRule="auto"/>
              <w:rPr>
                <w:rFonts w:ascii="Arial" w:hAnsi="Arial" w:cs="Arial"/>
              </w:rPr>
            </w:pPr>
            <w:r w:rsidRPr="0027057A">
              <w:rPr>
                <w:rFonts w:ascii="Arial" w:hAnsi="Arial" w:cs="Arial"/>
              </w:rPr>
              <w:t>Yes</w:t>
            </w:r>
          </w:p>
        </w:tc>
        <w:tc>
          <w:tcPr>
            <w:tcW w:w="756" w:type="pct"/>
            <w:shd w:val="clear" w:color="auto" w:fill="FFFFFF"/>
          </w:tcPr>
          <w:p w14:paraId="2457BD84" w14:textId="77777777" w:rsidR="008C622A" w:rsidRPr="0027057A" w:rsidRDefault="008C622A" w:rsidP="008C622A">
            <w:pPr>
              <w:spacing w:after="0" w:line="240" w:lineRule="auto"/>
              <w:jc w:val="right"/>
              <w:rPr>
                <w:rFonts w:ascii="Arial" w:hAnsi="Arial" w:cs="Arial"/>
              </w:rPr>
            </w:pPr>
            <w:r w:rsidRPr="0027057A">
              <w:rPr>
                <w:rFonts w:ascii="Arial" w:hAnsi="Arial" w:cs="Arial"/>
              </w:rPr>
              <w:t>Experiential:</w:t>
            </w:r>
          </w:p>
        </w:tc>
        <w:tc>
          <w:tcPr>
            <w:tcW w:w="465" w:type="pct"/>
            <w:shd w:val="clear" w:color="auto" w:fill="FFFFFF"/>
          </w:tcPr>
          <w:p w14:paraId="550E40FA" w14:textId="77777777" w:rsidR="008C622A" w:rsidRPr="00277771" w:rsidRDefault="008C622A" w:rsidP="008C622A">
            <w:pPr>
              <w:spacing w:after="0" w:line="240" w:lineRule="auto"/>
              <w:rPr>
                <w:rFonts w:ascii="Arial" w:hAnsi="Arial" w:cs="Arial"/>
              </w:rPr>
            </w:pPr>
            <w:r w:rsidRPr="00277771">
              <w:rPr>
                <w:rFonts w:ascii="Arial" w:hAnsi="Arial" w:cs="Arial"/>
              </w:rPr>
              <w:t>No</w:t>
            </w:r>
          </w:p>
        </w:tc>
        <w:tc>
          <w:tcPr>
            <w:tcW w:w="678" w:type="pct"/>
            <w:shd w:val="clear" w:color="auto" w:fill="FFFFFF"/>
          </w:tcPr>
          <w:p w14:paraId="1EDF905D" w14:textId="77777777" w:rsidR="008C622A" w:rsidRPr="00277771" w:rsidRDefault="008C622A" w:rsidP="008C622A">
            <w:pPr>
              <w:spacing w:after="0" w:line="240" w:lineRule="auto"/>
              <w:jc w:val="right"/>
              <w:rPr>
                <w:rFonts w:ascii="Arial" w:hAnsi="Arial" w:cs="Arial"/>
              </w:rPr>
            </w:pPr>
            <w:r w:rsidRPr="00277771">
              <w:rPr>
                <w:rFonts w:ascii="Arial" w:hAnsi="Arial" w:cs="Arial"/>
              </w:rPr>
              <w:t>Final Exam:</w:t>
            </w:r>
          </w:p>
        </w:tc>
        <w:tc>
          <w:tcPr>
            <w:tcW w:w="448" w:type="pct"/>
            <w:shd w:val="clear" w:color="auto" w:fill="FFFFFF"/>
          </w:tcPr>
          <w:p w14:paraId="01B1F596" w14:textId="488FB1FC" w:rsidR="008C622A" w:rsidRPr="00277771" w:rsidRDefault="00E47546" w:rsidP="008C622A">
            <w:pPr>
              <w:spacing w:after="0" w:line="240" w:lineRule="auto"/>
              <w:rPr>
                <w:rFonts w:ascii="Arial" w:hAnsi="Arial" w:cs="Arial"/>
              </w:rPr>
            </w:pPr>
            <w:r>
              <w:rPr>
                <w:rFonts w:ascii="Arial" w:hAnsi="Arial" w:cs="Arial"/>
              </w:rPr>
              <w:t>Yes</w:t>
            </w:r>
          </w:p>
        </w:tc>
        <w:tc>
          <w:tcPr>
            <w:tcW w:w="868" w:type="pct"/>
            <w:shd w:val="clear" w:color="auto" w:fill="FFFFFF"/>
          </w:tcPr>
          <w:p w14:paraId="23273F01" w14:textId="77777777" w:rsidR="008C622A" w:rsidRPr="00277771" w:rsidRDefault="008C622A" w:rsidP="008C622A">
            <w:pPr>
              <w:spacing w:after="0" w:line="240" w:lineRule="auto"/>
              <w:ind w:hanging="198"/>
              <w:jc w:val="right"/>
              <w:rPr>
                <w:rFonts w:ascii="Arial" w:hAnsi="Arial" w:cs="Arial"/>
              </w:rPr>
            </w:pPr>
            <w:r w:rsidRPr="00277771">
              <w:rPr>
                <w:rFonts w:ascii="Arial" w:hAnsi="Arial" w:cs="Arial"/>
              </w:rPr>
              <w:t>Guest speaker(s):</w:t>
            </w:r>
          </w:p>
        </w:tc>
        <w:tc>
          <w:tcPr>
            <w:tcW w:w="316" w:type="pct"/>
            <w:shd w:val="clear" w:color="auto" w:fill="FFFFFF"/>
          </w:tcPr>
          <w:p w14:paraId="33A8D618" w14:textId="77777777" w:rsidR="008C622A" w:rsidRPr="00277771" w:rsidRDefault="008C622A" w:rsidP="008C622A">
            <w:pPr>
              <w:spacing w:after="0" w:line="240" w:lineRule="auto"/>
              <w:rPr>
                <w:rFonts w:ascii="Arial" w:hAnsi="Arial" w:cs="Arial"/>
              </w:rPr>
            </w:pPr>
            <w:r w:rsidRPr="00277771">
              <w:rPr>
                <w:rFonts w:ascii="Arial" w:hAnsi="Arial" w:cs="Arial"/>
              </w:rPr>
              <w:t>Yes</w:t>
            </w:r>
          </w:p>
        </w:tc>
      </w:tr>
    </w:tbl>
    <w:p w14:paraId="3E486A22" w14:textId="77777777" w:rsidR="008C622A" w:rsidRPr="00D41DE6" w:rsidRDefault="008C622A" w:rsidP="008C622A">
      <w:pPr>
        <w:spacing w:after="0" w:line="240" w:lineRule="auto"/>
        <w:rPr>
          <w:rFonts w:ascii="Arial" w:hAnsi="Arial" w:cs="Arial"/>
        </w:rPr>
      </w:pPr>
    </w:p>
    <w:p w14:paraId="7B1C74A3" w14:textId="77777777" w:rsidR="008C622A" w:rsidRDefault="008C622A" w:rsidP="008C622A">
      <w:pPr>
        <w:spacing w:after="0"/>
        <w:rPr>
          <w:rFonts w:ascii="Arial" w:hAnsi="Arial" w:cs="Arial"/>
        </w:rPr>
      </w:pPr>
    </w:p>
    <w:p w14:paraId="0DB38CB3" w14:textId="77777777" w:rsidR="008C622A" w:rsidRPr="00D41DE6" w:rsidRDefault="008C622A" w:rsidP="008C622A">
      <w:pPr>
        <w:pStyle w:val="Style1"/>
      </w:pPr>
      <w:r>
        <w:t>Course Description</w:t>
      </w:r>
    </w:p>
    <w:p w14:paraId="3C296FB1" w14:textId="77777777" w:rsidR="008C622A" w:rsidRPr="00D41DE6" w:rsidRDefault="008C622A" w:rsidP="008C622A">
      <w:pPr>
        <w:spacing w:after="0" w:line="240" w:lineRule="auto"/>
        <w:rPr>
          <w:rFonts w:ascii="Arial" w:hAnsi="Arial" w:cs="Arial"/>
        </w:rPr>
      </w:pPr>
    </w:p>
    <w:p w14:paraId="56CC9516" w14:textId="22612634" w:rsidR="00893593" w:rsidRDefault="00893593" w:rsidP="008C622A">
      <w:pPr>
        <w:spacing w:line="240" w:lineRule="auto"/>
        <w:rPr>
          <w:rFonts w:ascii="Arial" w:eastAsia="Times New Roman" w:hAnsi="Arial" w:cs="Arial"/>
          <w:sz w:val="24"/>
          <w:szCs w:val="24"/>
          <w:lang w:val="en-CA"/>
        </w:rPr>
      </w:pPr>
      <w:r>
        <w:rPr>
          <w:rFonts w:ascii="Arial" w:eastAsia="Times New Roman" w:hAnsi="Arial" w:cs="Arial"/>
          <w:sz w:val="24"/>
          <w:szCs w:val="24"/>
        </w:rPr>
        <w:t>Executives</w:t>
      </w:r>
      <w:r w:rsidR="00E47546" w:rsidRPr="00E47546">
        <w:rPr>
          <w:rFonts w:ascii="Arial" w:eastAsia="Times New Roman" w:hAnsi="Arial" w:cs="Arial"/>
          <w:sz w:val="24"/>
          <w:szCs w:val="24"/>
          <w:lang w:val="en-CA"/>
        </w:rPr>
        <w:t xml:space="preserve"> focused for a long time on revenue growth to increase earnings per share, however with today’s gl</w:t>
      </w:r>
      <w:r>
        <w:rPr>
          <w:rFonts w:ascii="Arial" w:eastAsia="Times New Roman" w:hAnsi="Arial" w:cs="Arial"/>
          <w:sz w:val="24"/>
          <w:szCs w:val="24"/>
          <w:lang w:val="en-CA"/>
        </w:rPr>
        <w:t>obal economy their attention is</w:t>
      </w:r>
      <w:r w:rsidR="00E47546" w:rsidRPr="00E47546">
        <w:rPr>
          <w:rFonts w:ascii="Arial" w:eastAsia="Times New Roman" w:hAnsi="Arial" w:cs="Arial"/>
          <w:sz w:val="24"/>
          <w:szCs w:val="24"/>
          <w:lang w:val="en-CA"/>
        </w:rPr>
        <w:t xml:space="preserve"> shifting to reducing costs as well. </w:t>
      </w:r>
      <w:r w:rsidRPr="00E47546">
        <w:rPr>
          <w:rFonts w:ascii="Arial" w:eastAsia="Times New Roman" w:hAnsi="Arial" w:cs="Arial"/>
          <w:sz w:val="24"/>
          <w:szCs w:val="24"/>
          <w:lang w:val="en-CA"/>
        </w:rPr>
        <w:t xml:space="preserve">Companies that have recognized the benefits of strategic procurement and spend analysis early are reaping the benefits. </w:t>
      </w:r>
      <w:r>
        <w:rPr>
          <w:rFonts w:ascii="Arial" w:eastAsia="Times New Roman" w:hAnsi="Arial" w:cs="Arial"/>
          <w:sz w:val="24"/>
          <w:szCs w:val="24"/>
          <w:lang w:val="en-CA"/>
        </w:rPr>
        <w:t>External risks such as a global pandemic greatly compromise global supply chains. Companies that effectively identify and mitigate supplier related risks and secure supply can set them selves apart from their competition.</w:t>
      </w:r>
    </w:p>
    <w:p w14:paraId="73B3EDEA" w14:textId="2C2738A6" w:rsidR="008C622A" w:rsidRDefault="00E47546" w:rsidP="008C622A">
      <w:pPr>
        <w:spacing w:line="240" w:lineRule="auto"/>
        <w:rPr>
          <w:rFonts w:ascii="Arial" w:eastAsia="Times New Roman" w:hAnsi="Arial" w:cs="Arial"/>
          <w:sz w:val="24"/>
          <w:szCs w:val="24"/>
          <w:lang w:val="en-CA"/>
        </w:rPr>
      </w:pPr>
      <w:r w:rsidRPr="00E47546">
        <w:rPr>
          <w:rFonts w:ascii="Arial" w:eastAsia="Times New Roman" w:hAnsi="Arial" w:cs="Arial"/>
          <w:sz w:val="24"/>
          <w:szCs w:val="24"/>
          <w:lang w:val="en-CA"/>
        </w:rPr>
        <w:t xml:space="preserve">In this course, the students will be introduced to tools and knowledge that will allow them to develop strategies and models to effectively manage procurement operations. The course covers the major important procurement topics such as </w:t>
      </w:r>
      <w:r w:rsidR="00893593">
        <w:rPr>
          <w:rFonts w:ascii="Arial" w:eastAsia="Times New Roman" w:hAnsi="Arial" w:cs="Arial"/>
          <w:sz w:val="24"/>
          <w:szCs w:val="24"/>
          <w:lang w:val="en-CA"/>
        </w:rPr>
        <w:t xml:space="preserve">the source-to-pay </w:t>
      </w:r>
      <w:r w:rsidRPr="00E47546">
        <w:rPr>
          <w:rFonts w:ascii="Arial" w:eastAsia="Times New Roman" w:hAnsi="Arial" w:cs="Arial"/>
          <w:sz w:val="24"/>
          <w:szCs w:val="24"/>
          <w:lang w:val="en-CA"/>
        </w:rPr>
        <w:t>process, supplier selection, contract management (cost/price analysis, negotiation, bargaining, and legal issues), spend analysis, sustainable procurement (salvage and ethics issues) and performance measurement and evaluation (process mapping).</w:t>
      </w:r>
      <w:r w:rsidR="00893593">
        <w:rPr>
          <w:rFonts w:ascii="Arial" w:eastAsia="Times New Roman" w:hAnsi="Arial" w:cs="Arial"/>
          <w:sz w:val="24"/>
          <w:szCs w:val="24"/>
          <w:lang w:val="en-CA"/>
        </w:rPr>
        <w:t xml:space="preserve"> </w:t>
      </w:r>
      <w:r w:rsidR="00893593" w:rsidRPr="00893593">
        <w:rPr>
          <w:rFonts w:ascii="Arial" w:eastAsia="Times New Roman" w:hAnsi="Arial" w:cs="Arial"/>
          <w:sz w:val="24"/>
          <w:szCs w:val="24"/>
          <w:lang w:val="en-CA"/>
        </w:rPr>
        <w:t>Relevant procurement components of SAP’s enterprise resource planning system will be demonstrated. This course can be used towards SAP Certification in Business Integration.</w:t>
      </w:r>
    </w:p>
    <w:p w14:paraId="73738C02" w14:textId="77777777" w:rsidR="00726606" w:rsidRPr="00C51FCF" w:rsidRDefault="00726606" w:rsidP="008C622A">
      <w:pPr>
        <w:spacing w:line="240" w:lineRule="auto"/>
        <w:rPr>
          <w:rFonts w:ascii="Arial" w:hAnsi="Arial" w:cs="Arial"/>
          <w:sz w:val="16"/>
          <w:szCs w:val="16"/>
        </w:rPr>
      </w:pPr>
    </w:p>
    <w:p w14:paraId="58BB13CE" w14:textId="77777777" w:rsidR="008C622A" w:rsidRPr="00FB568F" w:rsidRDefault="008C622A" w:rsidP="008C622A">
      <w:pPr>
        <w:pStyle w:val="Style1"/>
      </w:pPr>
      <w:r>
        <w:t>Learning Outcomes</w:t>
      </w:r>
    </w:p>
    <w:p w14:paraId="1BF3B1F6" w14:textId="77777777" w:rsidR="008C622A" w:rsidRDefault="008C622A" w:rsidP="008C622A">
      <w:pPr>
        <w:pStyle w:val="BodyText"/>
        <w:jc w:val="left"/>
        <w:rPr>
          <w:rFonts w:ascii="Arial" w:hAnsi="Arial" w:cs="Arial"/>
        </w:rPr>
      </w:pPr>
    </w:p>
    <w:p w14:paraId="6EFEE1F6" w14:textId="0D1D1BE9" w:rsidR="008C622A" w:rsidRPr="00132F97" w:rsidRDefault="008C622A" w:rsidP="008C622A">
      <w:pPr>
        <w:pStyle w:val="BodyText"/>
        <w:jc w:val="left"/>
        <w:rPr>
          <w:rFonts w:ascii="Arial" w:hAnsi="Arial" w:cs="Arial"/>
        </w:rPr>
      </w:pPr>
      <w:r w:rsidRPr="00132F97">
        <w:rPr>
          <w:rFonts w:ascii="Arial" w:hAnsi="Arial" w:cs="Arial"/>
        </w:rPr>
        <w:t>Upon completion of this course, students will be able to:</w:t>
      </w:r>
    </w:p>
    <w:p w14:paraId="432F9207" w14:textId="77777777" w:rsidR="008C622A" w:rsidRPr="00132F97" w:rsidRDefault="008C622A" w:rsidP="008C622A">
      <w:pPr>
        <w:pStyle w:val="BodyText"/>
        <w:jc w:val="left"/>
        <w:rPr>
          <w:rFonts w:ascii="Arial" w:hAnsi="Arial" w:cs="Arial"/>
        </w:rPr>
      </w:pPr>
    </w:p>
    <w:p w14:paraId="68457791" w14:textId="77777777" w:rsidR="00E47546" w:rsidRPr="00E47546" w:rsidRDefault="00E47546" w:rsidP="00E47546">
      <w:pPr>
        <w:numPr>
          <w:ilvl w:val="0"/>
          <w:numId w:val="1"/>
        </w:numPr>
        <w:spacing w:after="0" w:line="276" w:lineRule="auto"/>
        <w:rPr>
          <w:rFonts w:ascii="Arial" w:hAnsi="Arial" w:cs="Arial"/>
          <w:sz w:val="24"/>
          <w:szCs w:val="24"/>
        </w:rPr>
      </w:pPr>
      <w:r w:rsidRPr="00E47546">
        <w:rPr>
          <w:rFonts w:ascii="Arial" w:hAnsi="Arial" w:cs="Arial"/>
          <w:sz w:val="24"/>
          <w:szCs w:val="24"/>
        </w:rPr>
        <w:t>know the legal aspects of purchasing in the public and private sector;</w:t>
      </w:r>
    </w:p>
    <w:p w14:paraId="4C08EF36" w14:textId="77777777" w:rsidR="00E47546" w:rsidRPr="00E47546" w:rsidRDefault="00E47546" w:rsidP="00E47546">
      <w:pPr>
        <w:numPr>
          <w:ilvl w:val="0"/>
          <w:numId w:val="1"/>
        </w:numPr>
        <w:spacing w:after="0" w:line="276" w:lineRule="auto"/>
        <w:rPr>
          <w:rFonts w:ascii="Arial" w:hAnsi="Arial" w:cs="Arial"/>
          <w:sz w:val="24"/>
          <w:szCs w:val="24"/>
        </w:rPr>
      </w:pPr>
      <w:r w:rsidRPr="00E47546">
        <w:rPr>
          <w:rFonts w:ascii="Arial" w:hAnsi="Arial" w:cs="Arial"/>
          <w:sz w:val="24"/>
          <w:szCs w:val="24"/>
        </w:rPr>
        <w:t>develop awareness of ethics in procurement;</w:t>
      </w:r>
    </w:p>
    <w:p w14:paraId="0DCDB5EC" w14:textId="77777777" w:rsidR="00E47546" w:rsidRPr="00E47546" w:rsidRDefault="00E47546" w:rsidP="00E47546">
      <w:pPr>
        <w:numPr>
          <w:ilvl w:val="0"/>
          <w:numId w:val="1"/>
        </w:numPr>
        <w:spacing w:after="0" w:line="276" w:lineRule="auto"/>
        <w:rPr>
          <w:rFonts w:ascii="Arial" w:hAnsi="Arial" w:cs="Arial"/>
          <w:sz w:val="24"/>
          <w:szCs w:val="24"/>
        </w:rPr>
      </w:pPr>
      <w:r w:rsidRPr="00E47546">
        <w:rPr>
          <w:rFonts w:ascii="Arial" w:hAnsi="Arial" w:cs="Arial"/>
          <w:sz w:val="24"/>
          <w:szCs w:val="24"/>
        </w:rPr>
        <w:t>select and evaluate suppliers;</w:t>
      </w:r>
    </w:p>
    <w:p w14:paraId="27C8E744" w14:textId="77777777" w:rsidR="00E47546" w:rsidRPr="00E47546" w:rsidRDefault="00E47546" w:rsidP="00E47546">
      <w:pPr>
        <w:numPr>
          <w:ilvl w:val="0"/>
          <w:numId w:val="1"/>
        </w:numPr>
        <w:spacing w:after="0" w:line="276" w:lineRule="auto"/>
        <w:rPr>
          <w:rFonts w:ascii="Arial" w:hAnsi="Arial" w:cs="Arial"/>
          <w:sz w:val="24"/>
          <w:szCs w:val="24"/>
        </w:rPr>
      </w:pPr>
      <w:r w:rsidRPr="00E47546">
        <w:rPr>
          <w:rFonts w:ascii="Arial" w:hAnsi="Arial" w:cs="Arial"/>
          <w:sz w:val="24"/>
          <w:szCs w:val="24"/>
        </w:rPr>
        <w:t>perform cost and pricing analytics;</w:t>
      </w:r>
    </w:p>
    <w:p w14:paraId="615CEEF2" w14:textId="73B182B0" w:rsidR="00E47546" w:rsidRPr="00E47546" w:rsidRDefault="00E47546" w:rsidP="00E47546">
      <w:pPr>
        <w:numPr>
          <w:ilvl w:val="0"/>
          <w:numId w:val="1"/>
        </w:numPr>
        <w:spacing w:after="0" w:line="276" w:lineRule="auto"/>
        <w:rPr>
          <w:rFonts w:ascii="Arial" w:hAnsi="Arial" w:cs="Arial"/>
          <w:sz w:val="24"/>
          <w:szCs w:val="24"/>
        </w:rPr>
      </w:pPr>
      <w:r>
        <w:rPr>
          <w:rFonts w:ascii="Arial" w:hAnsi="Arial" w:cs="Arial"/>
          <w:sz w:val="24"/>
          <w:szCs w:val="24"/>
        </w:rPr>
        <w:t xml:space="preserve">understand </w:t>
      </w:r>
      <w:r w:rsidRPr="00E47546">
        <w:rPr>
          <w:rFonts w:ascii="Arial" w:hAnsi="Arial" w:cs="Arial"/>
          <w:sz w:val="24"/>
          <w:szCs w:val="24"/>
        </w:rPr>
        <w:t>different bidding and auction formats;</w:t>
      </w:r>
    </w:p>
    <w:p w14:paraId="4547B28C" w14:textId="28E9384E" w:rsidR="00E47546" w:rsidRPr="00E47546" w:rsidRDefault="00E47546" w:rsidP="00E47546">
      <w:pPr>
        <w:numPr>
          <w:ilvl w:val="0"/>
          <w:numId w:val="1"/>
        </w:numPr>
        <w:spacing w:after="0" w:line="276" w:lineRule="auto"/>
        <w:rPr>
          <w:rFonts w:ascii="Arial" w:hAnsi="Arial" w:cs="Arial"/>
          <w:sz w:val="24"/>
          <w:szCs w:val="24"/>
        </w:rPr>
      </w:pPr>
      <w:r>
        <w:rPr>
          <w:rFonts w:ascii="Arial" w:hAnsi="Arial" w:cs="Arial"/>
          <w:sz w:val="24"/>
          <w:szCs w:val="24"/>
        </w:rPr>
        <w:t>understand s</w:t>
      </w:r>
      <w:r w:rsidRPr="00E47546">
        <w:rPr>
          <w:rFonts w:ascii="Arial" w:hAnsi="Arial" w:cs="Arial"/>
          <w:sz w:val="24"/>
          <w:szCs w:val="24"/>
        </w:rPr>
        <w:t xml:space="preserve">upplier relationship development and management; </w:t>
      </w:r>
    </w:p>
    <w:p w14:paraId="6A998FA1" w14:textId="77777777" w:rsidR="00E47546" w:rsidRPr="00E47546" w:rsidRDefault="00E47546" w:rsidP="00E47546">
      <w:pPr>
        <w:numPr>
          <w:ilvl w:val="0"/>
          <w:numId w:val="1"/>
        </w:numPr>
        <w:spacing w:after="0" w:line="276" w:lineRule="auto"/>
        <w:rPr>
          <w:rFonts w:ascii="Arial" w:hAnsi="Arial" w:cs="Arial"/>
          <w:sz w:val="24"/>
          <w:szCs w:val="24"/>
        </w:rPr>
      </w:pPr>
      <w:r w:rsidRPr="00E47546">
        <w:rPr>
          <w:rFonts w:ascii="Arial" w:hAnsi="Arial" w:cs="Arial"/>
          <w:sz w:val="24"/>
          <w:szCs w:val="24"/>
        </w:rPr>
        <w:t>bargain and negotiate procurement contracts;</w:t>
      </w:r>
    </w:p>
    <w:p w14:paraId="20280D79" w14:textId="66F3CC9D" w:rsidR="00E47546" w:rsidRPr="00E47546" w:rsidRDefault="00E47546" w:rsidP="00E47546">
      <w:pPr>
        <w:numPr>
          <w:ilvl w:val="0"/>
          <w:numId w:val="1"/>
        </w:numPr>
        <w:spacing w:after="0" w:line="276" w:lineRule="auto"/>
        <w:rPr>
          <w:rFonts w:ascii="Arial" w:hAnsi="Arial" w:cs="Arial"/>
          <w:sz w:val="24"/>
          <w:szCs w:val="24"/>
        </w:rPr>
      </w:pPr>
      <w:r w:rsidRPr="00E47546">
        <w:rPr>
          <w:rFonts w:ascii="Arial" w:hAnsi="Arial" w:cs="Arial"/>
          <w:sz w:val="24"/>
          <w:szCs w:val="24"/>
        </w:rPr>
        <w:t>be familiar with procurement</w:t>
      </w:r>
      <w:r>
        <w:rPr>
          <w:rFonts w:ascii="Arial" w:hAnsi="Arial" w:cs="Arial"/>
          <w:sz w:val="24"/>
          <w:szCs w:val="24"/>
        </w:rPr>
        <w:t xml:space="preserve"> analytics software such as SAP;</w:t>
      </w:r>
    </w:p>
    <w:p w14:paraId="46A78840" w14:textId="77777777" w:rsidR="008C622A" w:rsidRPr="00132F97" w:rsidRDefault="008C622A" w:rsidP="008C622A">
      <w:pPr>
        <w:numPr>
          <w:ilvl w:val="0"/>
          <w:numId w:val="1"/>
        </w:numPr>
        <w:spacing w:after="0" w:line="276" w:lineRule="auto"/>
        <w:rPr>
          <w:rFonts w:ascii="Arial" w:hAnsi="Arial" w:cs="Arial"/>
          <w:sz w:val="24"/>
          <w:szCs w:val="24"/>
        </w:rPr>
      </w:pPr>
      <w:r w:rsidRPr="00132F97">
        <w:rPr>
          <w:rFonts w:ascii="Arial" w:hAnsi="Arial" w:cs="Arial"/>
          <w:sz w:val="24"/>
          <w:szCs w:val="24"/>
        </w:rPr>
        <w:t>Implement changes, as necessary, in order to position the business for the future; and</w:t>
      </w:r>
    </w:p>
    <w:p w14:paraId="2422CBFB" w14:textId="16EC7C96" w:rsidR="008C622A" w:rsidRPr="00132F97" w:rsidRDefault="00E47546" w:rsidP="008C622A">
      <w:pPr>
        <w:numPr>
          <w:ilvl w:val="0"/>
          <w:numId w:val="1"/>
        </w:numPr>
        <w:spacing w:after="0" w:line="276" w:lineRule="auto"/>
        <w:rPr>
          <w:rFonts w:ascii="Arial" w:hAnsi="Arial" w:cs="Arial"/>
          <w:sz w:val="24"/>
          <w:szCs w:val="24"/>
        </w:rPr>
      </w:pPr>
      <w:r>
        <w:rPr>
          <w:rFonts w:ascii="Arial" w:hAnsi="Arial" w:cs="Arial"/>
          <w:sz w:val="24"/>
          <w:szCs w:val="24"/>
        </w:rPr>
        <w:t>d</w:t>
      </w:r>
      <w:r w:rsidR="008C622A" w:rsidRPr="00132F97">
        <w:rPr>
          <w:rFonts w:ascii="Arial" w:hAnsi="Arial" w:cs="Arial"/>
          <w:sz w:val="24"/>
          <w:szCs w:val="24"/>
        </w:rPr>
        <w:t>etail an action plan that is operationally specific.</w:t>
      </w:r>
    </w:p>
    <w:p w14:paraId="787D9810" w14:textId="77777777" w:rsidR="008C622A" w:rsidRPr="00D41DE6" w:rsidRDefault="008C622A" w:rsidP="008C622A">
      <w:pPr>
        <w:pStyle w:val="Style1"/>
      </w:pPr>
      <w:r>
        <w:lastRenderedPageBreak/>
        <w:t>Required Course Materials and Readings</w:t>
      </w:r>
    </w:p>
    <w:p w14:paraId="053F9D92" w14:textId="77777777" w:rsidR="008C622A" w:rsidRDefault="008C622A" w:rsidP="008C622A">
      <w:pPr>
        <w:spacing w:after="0" w:line="240" w:lineRule="auto"/>
        <w:rPr>
          <w:rFonts w:ascii="Arial" w:hAnsi="Arial" w:cs="Arial"/>
        </w:rPr>
      </w:pPr>
    </w:p>
    <w:tbl>
      <w:tblPr>
        <w:tblW w:w="5000" w:type="pct"/>
        <w:tblLook w:val="0000" w:firstRow="0" w:lastRow="0" w:firstColumn="0" w:lastColumn="0" w:noHBand="0" w:noVBand="0"/>
      </w:tblPr>
      <w:tblGrid>
        <w:gridCol w:w="9055"/>
        <w:gridCol w:w="1745"/>
      </w:tblGrid>
      <w:tr w:rsidR="008C622A" w:rsidRPr="008B74C4" w14:paraId="7FDF2FF3" w14:textId="77777777" w:rsidTr="008C622A">
        <w:trPr>
          <w:trHeight w:val="494"/>
        </w:trPr>
        <w:tc>
          <w:tcPr>
            <w:tcW w:w="4192" w:type="pct"/>
          </w:tcPr>
          <w:p w14:paraId="748C91F9" w14:textId="1528C51F" w:rsidR="008C622A" w:rsidRDefault="008C622A" w:rsidP="008C622A">
            <w:pPr>
              <w:spacing w:after="0" w:line="240" w:lineRule="auto"/>
              <w:rPr>
                <w:rFonts w:ascii="Arial" w:hAnsi="Arial" w:cs="Arial"/>
                <w:sz w:val="24"/>
                <w:szCs w:val="24"/>
              </w:rPr>
            </w:pPr>
            <w:r w:rsidRPr="008B74C4">
              <w:rPr>
                <w:rFonts w:ascii="Arial" w:hAnsi="Arial" w:cs="Arial"/>
                <w:sz w:val="24"/>
                <w:szCs w:val="24"/>
              </w:rPr>
              <w:t>A</w:t>
            </w:r>
            <w:r w:rsidRPr="006B5ABA">
              <w:rPr>
                <w:rFonts w:ascii="Arial" w:hAnsi="Arial" w:cs="Arial"/>
                <w:sz w:val="24"/>
                <w:szCs w:val="24"/>
              </w:rPr>
              <w:t>venue registration for course conte</w:t>
            </w:r>
            <w:r>
              <w:rPr>
                <w:rFonts w:ascii="Arial" w:hAnsi="Arial" w:cs="Arial"/>
                <w:sz w:val="24"/>
                <w:szCs w:val="24"/>
              </w:rPr>
              <w:t>nt, readings and case materials</w:t>
            </w:r>
            <w:r w:rsidR="00090952">
              <w:rPr>
                <w:rFonts w:ascii="Arial" w:hAnsi="Arial" w:cs="Arial"/>
                <w:sz w:val="24"/>
                <w:szCs w:val="24"/>
              </w:rPr>
              <w:t>.</w:t>
            </w:r>
          </w:p>
          <w:p w14:paraId="4FC8F68A" w14:textId="77777777" w:rsidR="008C622A" w:rsidRPr="008B74C4" w:rsidRDefault="00C05CAD" w:rsidP="008C622A">
            <w:pPr>
              <w:pStyle w:val="ListParagraph"/>
              <w:numPr>
                <w:ilvl w:val="0"/>
                <w:numId w:val="2"/>
              </w:numPr>
              <w:spacing w:after="0" w:line="240" w:lineRule="auto"/>
              <w:rPr>
                <w:rFonts w:ascii="Arial" w:hAnsi="Arial" w:cs="Arial"/>
                <w:sz w:val="24"/>
                <w:szCs w:val="24"/>
              </w:rPr>
            </w:pPr>
            <w:hyperlink r:id="rId9" w:history="1">
              <w:r w:rsidR="008C622A" w:rsidRPr="006B5ABA">
                <w:rPr>
                  <w:rStyle w:val="Hyperlink"/>
                  <w:rFonts w:ascii="Arial" w:hAnsi="Arial" w:cs="Arial"/>
                  <w:sz w:val="24"/>
                  <w:szCs w:val="24"/>
                </w:rPr>
                <w:t>http://avenue.mcmaster.ca</w:t>
              </w:r>
            </w:hyperlink>
          </w:p>
        </w:tc>
        <w:tc>
          <w:tcPr>
            <w:tcW w:w="808" w:type="pct"/>
            <w:vAlign w:val="bottom"/>
          </w:tcPr>
          <w:p w14:paraId="6BA6FA5A" w14:textId="5D3B89E2" w:rsidR="008C622A" w:rsidRPr="008B74C4" w:rsidRDefault="008C622A" w:rsidP="008C622A">
            <w:pPr>
              <w:spacing w:after="0" w:line="240" w:lineRule="auto"/>
              <w:jc w:val="right"/>
              <w:rPr>
                <w:rFonts w:ascii="Arial" w:hAnsi="Arial" w:cs="Arial"/>
                <w:sz w:val="24"/>
                <w:szCs w:val="24"/>
              </w:rPr>
            </w:pPr>
          </w:p>
        </w:tc>
      </w:tr>
      <w:tr w:rsidR="008C622A" w:rsidRPr="008B74C4" w14:paraId="0185D960" w14:textId="77777777" w:rsidTr="008C622A">
        <w:trPr>
          <w:trHeight w:val="476"/>
        </w:trPr>
        <w:tc>
          <w:tcPr>
            <w:tcW w:w="4192" w:type="pct"/>
          </w:tcPr>
          <w:p w14:paraId="711071F5" w14:textId="77777777" w:rsidR="00E47546" w:rsidRDefault="00E47546" w:rsidP="00E47546">
            <w:pPr>
              <w:spacing w:after="0" w:line="240" w:lineRule="auto"/>
              <w:rPr>
                <w:rFonts w:ascii="Arial" w:hAnsi="Arial" w:cs="Arial"/>
                <w:sz w:val="24"/>
                <w:szCs w:val="24"/>
              </w:rPr>
            </w:pPr>
          </w:p>
          <w:p w14:paraId="5CE6DB02" w14:textId="62167598" w:rsidR="00E47546" w:rsidRDefault="00E47546" w:rsidP="00E47546">
            <w:pPr>
              <w:spacing w:after="0" w:line="240" w:lineRule="auto"/>
              <w:rPr>
                <w:rFonts w:ascii="Arial" w:hAnsi="Arial" w:cs="Arial"/>
                <w:sz w:val="24"/>
                <w:szCs w:val="24"/>
              </w:rPr>
            </w:pPr>
            <w:r w:rsidRPr="00E47546">
              <w:rPr>
                <w:rFonts w:ascii="Arial" w:hAnsi="Arial" w:cs="Arial"/>
                <w:sz w:val="24"/>
                <w:szCs w:val="24"/>
              </w:rPr>
              <w:t>Purchasing and Supply Management, Fraser Johnson</w:t>
            </w:r>
            <w:r>
              <w:rPr>
                <w:rFonts w:ascii="Arial" w:hAnsi="Arial" w:cs="Arial"/>
                <w:sz w:val="24"/>
                <w:szCs w:val="24"/>
              </w:rPr>
              <w:t>, 16</w:t>
            </w:r>
            <w:r w:rsidRPr="00E47546">
              <w:rPr>
                <w:rFonts w:ascii="Arial" w:hAnsi="Arial" w:cs="Arial"/>
                <w:sz w:val="24"/>
                <w:szCs w:val="24"/>
                <w:vertAlign w:val="superscript"/>
              </w:rPr>
              <w:t>th</w:t>
            </w:r>
            <w:r>
              <w:rPr>
                <w:rFonts w:ascii="Arial" w:hAnsi="Arial" w:cs="Arial"/>
                <w:sz w:val="24"/>
                <w:szCs w:val="24"/>
              </w:rPr>
              <w:t xml:space="preserve"> </w:t>
            </w:r>
            <w:r w:rsidR="00090952">
              <w:rPr>
                <w:rFonts w:ascii="Arial" w:hAnsi="Arial" w:cs="Arial"/>
                <w:sz w:val="24"/>
                <w:szCs w:val="24"/>
              </w:rPr>
              <w:t>Edition (McGraw-Hill Education)</w:t>
            </w:r>
          </w:p>
          <w:p w14:paraId="0D703870" w14:textId="03A32EC9" w:rsidR="008C622A" w:rsidRPr="00E47546" w:rsidRDefault="008C622A" w:rsidP="00E47546">
            <w:pPr>
              <w:pStyle w:val="ListParagraph"/>
              <w:numPr>
                <w:ilvl w:val="0"/>
                <w:numId w:val="2"/>
              </w:numPr>
              <w:spacing w:after="0" w:line="240" w:lineRule="auto"/>
              <w:rPr>
                <w:rFonts w:ascii="Arial" w:hAnsi="Arial" w:cs="Arial"/>
                <w:sz w:val="24"/>
                <w:szCs w:val="24"/>
              </w:rPr>
            </w:pPr>
            <w:r w:rsidRPr="00E47546">
              <w:rPr>
                <w:rFonts w:ascii="Arial" w:hAnsi="Arial" w:cs="Arial"/>
                <w:sz w:val="24"/>
                <w:szCs w:val="24"/>
              </w:rPr>
              <w:t xml:space="preserve">Purchase a copy at the </w:t>
            </w:r>
            <w:hyperlink r:id="rId10" w:history="1">
              <w:r w:rsidRPr="00090952">
                <w:rPr>
                  <w:rStyle w:val="Hyperlink"/>
                  <w:rFonts w:ascii="Arial" w:hAnsi="Arial" w:cs="Arial"/>
                  <w:sz w:val="24"/>
                  <w:szCs w:val="24"/>
                </w:rPr>
                <w:t>bookstore</w:t>
              </w:r>
            </w:hyperlink>
            <w:r w:rsidR="00132DC9">
              <w:rPr>
                <w:rFonts w:ascii="Arial" w:hAnsi="Arial" w:cs="Arial"/>
                <w:sz w:val="24"/>
                <w:szCs w:val="24"/>
              </w:rPr>
              <w:t>: paper or digital</w:t>
            </w:r>
            <w:bookmarkStart w:id="0" w:name="_GoBack"/>
            <w:bookmarkEnd w:id="0"/>
          </w:p>
        </w:tc>
        <w:tc>
          <w:tcPr>
            <w:tcW w:w="808" w:type="pct"/>
            <w:vAlign w:val="bottom"/>
          </w:tcPr>
          <w:p w14:paraId="2531C601" w14:textId="4B8E5824" w:rsidR="008C622A" w:rsidRPr="008B74C4" w:rsidRDefault="008C622A" w:rsidP="008C622A">
            <w:pPr>
              <w:spacing w:after="0" w:line="240" w:lineRule="auto"/>
              <w:jc w:val="right"/>
              <w:rPr>
                <w:rFonts w:ascii="Arial" w:hAnsi="Arial" w:cs="Arial"/>
                <w:sz w:val="24"/>
                <w:szCs w:val="24"/>
              </w:rPr>
            </w:pPr>
          </w:p>
        </w:tc>
      </w:tr>
      <w:tr w:rsidR="008C622A" w:rsidRPr="008B74C4" w14:paraId="51120EAE" w14:textId="77777777" w:rsidTr="008C622A">
        <w:trPr>
          <w:trHeight w:val="546"/>
        </w:trPr>
        <w:tc>
          <w:tcPr>
            <w:tcW w:w="4192" w:type="pct"/>
          </w:tcPr>
          <w:p w14:paraId="652DFA19" w14:textId="38B5F619" w:rsidR="008C622A" w:rsidRPr="00132DC9" w:rsidRDefault="008C622A" w:rsidP="00132DC9">
            <w:pPr>
              <w:spacing w:after="0" w:line="240" w:lineRule="auto"/>
              <w:rPr>
                <w:rFonts w:ascii="Arial" w:hAnsi="Arial" w:cs="Arial"/>
                <w:sz w:val="24"/>
                <w:szCs w:val="24"/>
              </w:rPr>
            </w:pPr>
          </w:p>
        </w:tc>
        <w:tc>
          <w:tcPr>
            <w:tcW w:w="808" w:type="pct"/>
            <w:vAlign w:val="bottom"/>
          </w:tcPr>
          <w:p w14:paraId="2FE075C0" w14:textId="2ED84D3F" w:rsidR="008C622A" w:rsidRPr="008B74C4" w:rsidRDefault="008C622A" w:rsidP="008C622A">
            <w:pPr>
              <w:spacing w:after="0" w:line="240" w:lineRule="auto"/>
              <w:jc w:val="right"/>
              <w:rPr>
                <w:rFonts w:ascii="Arial" w:hAnsi="Arial" w:cs="Arial"/>
                <w:sz w:val="24"/>
                <w:szCs w:val="24"/>
              </w:rPr>
            </w:pPr>
          </w:p>
        </w:tc>
      </w:tr>
    </w:tbl>
    <w:p w14:paraId="717499C8" w14:textId="77777777" w:rsidR="008C622A" w:rsidRDefault="008C622A" w:rsidP="008C622A">
      <w:pPr>
        <w:spacing w:after="0" w:line="240" w:lineRule="auto"/>
        <w:rPr>
          <w:rFonts w:ascii="Arial" w:hAnsi="Arial" w:cs="Arial"/>
        </w:rPr>
      </w:pPr>
    </w:p>
    <w:p w14:paraId="213C8E29" w14:textId="2D0178BF" w:rsidR="008C622A" w:rsidRPr="00D41DE6" w:rsidRDefault="00E47546" w:rsidP="008C622A">
      <w:pPr>
        <w:pStyle w:val="Style1"/>
      </w:pPr>
      <w:r>
        <w:t>Software Applications</w:t>
      </w:r>
    </w:p>
    <w:p w14:paraId="2B268227" w14:textId="77777777" w:rsidR="008C622A" w:rsidRPr="00D41DE6" w:rsidRDefault="008C622A" w:rsidP="008C622A">
      <w:pPr>
        <w:spacing w:after="0" w:line="240" w:lineRule="auto"/>
        <w:rPr>
          <w:rFonts w:ascii="Arial" w:hAnsi="Arial" w:cs="Arial"/>
        </w:rPr>
      </w:pPr>
    </w:p>
    <w:tbl>
      <w:tblPr>
        <w:tblW w:w="5000" w:type="pct"/>
        <w:tblLook w:val="0000" w:firstRow="0" w:lastRow="0" w:firstColumn="0" w:lastColumn="0" w:noHBand="0" w:noVBand="0"/>
      </w:tblPr>
      <w:tblGrid>
        <w:gridCol w:w="9055"/>
        <w:gridCol w:w="1745"/>
      </w:tblGrid>
      <w:tr w:rsidR="008C622A" w:rsidRPr="00381156" w14:paraId="0A5D9C8C" w14:textId="77777777" w:rsidTr="008C622A">
        <w:trPr>
          <w:trHeight w:val="501"/>
        </w:trPr>
        <w:tc>
          <w:tcPr>
            <w:tcW w:w="4192" w:type="pct"/>
          </w:tcPr>
          <w:p w14:paraId="7F5BE20A" w14:textId="64D5A6CF" w:rsidR="008C622A" w:rsidRPr="00381156" w:rsidRDefault="00E47546" w:rsidP="008C622A">
            <w:pPr>
              <w:spacing w:after="0" w:line="240" w:lineRule="auto"/>
              <w:rPr>
                <w:rFonts w:ascii="Arial" w:hAnsi="Arial" w:cs="Arial"/>
                <w:sz w:val="24"/>
                <w:szCs w:val="24"/>
              </w:rPr>
            </w:pPr>
            <w:r>
              <w:rPr>
                <w:rFonts w:ascii="Arial" w:hAnsi="Arial" w:cs="Arial"/>
                <w:sz w:val="24"/>
                <w:szCs w:val="24"/>
              </w:rPr>
              <w:t>SAP ERP</w:t>
            </w:r>
          </w:p>
          <w:p w14:paraId="02FB8B9A" w14:textId="79087CF2" w:rsidR="008C622A" w:rsidRPr="00381156" w:rsidRDefault="00E47546" w:rsidP="00E47546">
            <w:pPr>
              <w:pStyle w:val="ListParagraph"/>
              <w:numPr>
                <w:ilvl w:val="0"/>
                <w:numId w:val="2"/>
              </w:numPr>
              <w:spacing w:after="0" w:line="240" w:lineRule="auto"/>
              <w:rPr>
                <w:rFonts w:ascii="Arial" w:hAnsi="Arial" w:cs="Arial"/>
                <w:sz w:val="24"/>
                <w:szCs w:val="24"/>
              </w:rPr>
            </w:pPr>
            <w:r>
              <w:rPr>
                <w:rFonts w:ascii="Arial" w:hAnsi="Arial" w:cs="Arial"/>
                <w:sz w:val="24"/>
                <w:szCs w:val="24"/>
              </w:rPr>
              <w:t>You will be provided with an SAP license and training mate</w:t>
            </w:r>
            <w:r w:rsidR="00132DC9">
              <w:rPr>
                <w:rFonts w:ascii="Arial" w:hAnsi="Arial" w:cs="Arial"/>
                <w:sz w:val="24"/>
                <w:szCs w:val="24"/>
              </w:rPr>
              <w:t>rials</w:t>
            </w:r>
          </w:p>
        </w:tc>
        <w:tc>
          <w:tcPr>
            <w:tcW w:w="808" w:type="pct"/>
            <w:vAlign w:val="bottom"/>
          </w:tcPr>
          <w:p w14:paraId="07275111" w14:textId="35FED87A" w:rsidR="008C622A" w:rsidRPr="00381156" w:rsidRDefault="008C622A" w:rsidP="00E47546">
            <w:pPr>
              <w:spacing w:after="0" w:line="240" w:lineRule="auto"/>
              <w:jc w:val="right"/>
              <w:rPr>
                <w:rFonts w:ascii="Arial" w:hAnsi="Arial" w:cs="Arial"/>
                <w:sz w:val="24"/>
                <w:szCs w:val="24"/>
              </w:rPr>
            </w:pPr>
          </w:p>
        </w:tc>
      </w:tr>
    </w:tbl>
    <w:p w14:paraId="461A310D" w14:textId="77777777" w:rsidR="00D60927" w:rsidRPr="00D41DE6" w:rsidRDefault="00D60927" w:rsidP="008C622A">
      <w:pPr>
        <w:spacing w:after="0" w:line="240" w:lineRule="auto"/>
        <w:rPr>
          <w:rFonts w:ascii="Arial" w:hAnsi="Arial" w:cs="Arial"/>
        </w:rPr>
      </w:pPr>
    </w:p>
    <w:p w14:paraId="48A03AB5" w14:textId="77777777" w:rsidR="008C622A" w:rsidRPr="00D41DE6" w:rsidRDefault="008C622A" w:rsidP="008C622A">
      <w:pPr>
        <w:pStyle w:val="Style1"/>
      </w:pPr>
      <w:r>
        <w:t>Evaluation</w:t>
      </w:r>
    </w:p>
    <w:p w14:paraId="45F90693" w14:textId="77777777" w:rsidR="008C622A" w:rsidRPr="00D41DE6" w:rsidRDefault="008C622A" w:rsidP="008C622A">
      <w:pPr>
        <w:spacing w:after="0" w:line="240" w:lineRule="auto"/>
        <w:rPr>
          <w:rFonts w:ascii="Arial" w:hAnsi="Arial" w:cs="Arial"/>
        </w:rPr>
      </w:pPr>
    </w:p>
    <w:p w14:paraId="7D7E008D" w14:textId="77777777" w:rsidR="008C622A" w:rsidRDefault="008C622A" w:rsidP="008C622A">
      <w:pPr>
        <w:pStyle w:val="BodyText"/>
        <w:rPr>
          <w:rFonts w:ascii="Arial" w:hAnsi="Arial" w:cs="Arial"/>
        </w:rPr>
      </w:pPr>
      <w:r w:rsidRPr="0024490D">
        <w:rPr>
          <w:rFonts w:ascii="Arial" w:hAnsi="Arial" w:cs="Arial"/>
        </w:rPr>
        <w:t>Learning in this course results primarily from in-class discussion and participation of comprehensive business cases as well as out-of-class analysis.  The balance of the learning results from the lectures on strategic concepts, from related readings, and from researching your presentations, cases, assignments, simulation decisions and projects. All work will be evaluated on an individual basis except in certain cases where group work is expected. In these cases, group members will share the same grade adjusted by peer evaluation. Your final grade will be calculated as follows:</w:t>
      </w:r>
    </w:p>
    <w:p w14:paraId="65E8288B" w14:textId="77777777" w:rsidR="008C622A" w:rsidRDefault="008C622A" w:rsidP="008C622A">
      <w:pPr>
        <w:pStyle w:val="BodyText"/>
        <w:rPr>
          <w:rFonts w:ascii="Arial" w:hAnsi="Arial" w:cs="Arial"/>
        </w:rPr>
      </w:pPr>
    </w:p>
    <w:p w14:paraId="16683823" w14:textId="77777777" w:rsidR="008C622A" w:rsidRPr="00BC6CA8" w:rsidRDefault="008C622A" w:rsidP="008C622A">
      <w:pPr>
        <w:pStyle w:val="BodyText"/>
        <w:jc w:val="center"/>
        <w:rPr>
          <w:rFonts w:ascii="Arial" w:hAnsi="Arial" w:cs="Arial"/>
          <w:b/>
          <w:sz w:val="28"/>
          <w:u w:val="single"/>
        </w:rPr>
      </w:pPr>
      <w:r w:rsidRPr="00BC6CA8">
        <w:rPr>
          <w:rFonts w:ascii="Arial" w:hAnsi="Arial" w:cs="Arial"/>
          <w:b/>
          <w:sz w:val="28"/>
          <w:u w:val="single"/>
        </w:rPr>
        <w:t>Components and Weights</w:t>
      </w:r>
    </w:p>
    <w:p w14:paraId="373E4FD0" w14:textId="77777777" w:rsidR="008C622A" w:rsidRPr="0024490D" w:rsidRDefault="008C622A" w:rsidP="008C622A">
      <w:pPr>
        <w:spacing w:after="0" w:line="240" w:lineRule="auto"/>
        <w:rPr>
          <w:rFonts w:ascii="Arial" w:hAnsi="Arial" w:cs="Arial"/>
        </w:rPr>
      </w:pPr>
    </w:p>
    <w:tbl>
      <w:tblPr>
        <w:tblStyle w:val="TableGrid"/>
        <w:tblW w:w="3875" w:type="pct"/>
        <w:jc w:val="center"/>
        <w:tblBorders>
          <w:top w:val="none" w:sz="0" w:space="0" w:color="auto"/>
          <w:left w:val="none" w:sz="0" w:space="0" w:color="auto"/>
          <w:bottom w:val="none" w:sz="0" w:space="0" w:color="auto"/>
          <w:right w:val="none" w:sz="0" w:space="0" w:color="auto"/>
          <w:insideH w:val="single" w:sz="4" w:space="0" w:color="000000" w:themeColor="text1"/>
          <w:insideV w:val="none" w:sz="0" w:space="0" w:color="auto"/>
        </w:tblBorders>
        <w:tblLook w:val="04A0" w:firstRow="1" w:lastRow="0" w:firstColumn="1" w:lastColumn="0" w:noHBand="0" w:noVBand="1"/>
      </w:tblPr>
      <w:tblGrid>
        <w:gridCol w:w="3544"/>
        <w:gridCol w:w="3996"/>
        <w:gridCol w:w="830"/>
      </w:tblGrid>
      <w:tr w:rsidR="008C622A" w:rsidRPr="002B6B59" w14:paraId="31C7B061" w14:textId="77777777" w:rsidTr="00132DC9">
        <w:trPr>
          <w:jc w:val="center"/>
        </w:trPr>
        <w:tc>
          <w:tcPr>
            <w:tcW w:w="2117" w:type="pct"/>
          </w:tcPr>
          <w:p w14:paraId="6C88A1C5" w14:textId="513C6827" w:rsidR="008C622A" w:rsidRPr="00381156" w:rsidRDefault="00132DC9" w:rsidP="00132DC9">
            <w:pPr>
              <w:spacing w:before="240"/>
              <w:jc w:val="right"/>
              <w:rPr>
                <w:rFonts w:ascii="Arial" w:hAnsi="Arial" w:cs="Arial"/>
                <w:b/>
                <w:sz w:val="24"/>
              </w:rPr>
            </w:pPr>
            <w:r>
              <w:rPr>
                <w:rFonts w:ascii="Arial" w:hAnsi="Arial" w:cs="Arial"/>
                <w:b/>
                <w:sz w:val="24"/>
              </w:rPr>
              <w:t>SAP Drills</w:t>
            </w:r>
            <w:r w:rsidR="008C622A" w:rsidRPr="00381156">
              <w:rPr>
                <w:rFonts w:ascii="Arial" w:hAnsi="Arial" w:cs="Arial"/>
                <w:b/>
                <w:sz w:val="24"/>
              </w:rPr>
              <w:t xml:space="preserve"> (week</w:t>
            </w:r>
            <w:r>
              <w:rPr>
                <w:rFonts w:ascii="Arial" w:hAnsi="Arial" w:cs="Arial"/>
                <w:b/>
                <w:sz w:val="24"/>
              </w:rPr>
              <w:t>s</w:t>
            </w:r>
            <w:r w:rsidR="008C622A" w:rsidRPr="00381156">
              <w:rPr>
                <w:rFonts w:ascii="Arial" w:hAnsi="Arial" w:cs="Arial"/>
                <w:b/>
                <w:sz w:val="24"/>
              </w:rPr>
              <w:t xml:space="preserve"> </w:t>
            </w:r>
            <w:r>
              <w:rPr>
                <w:rFonts w:ascii="Arial" w:hAnsi="Arial" w:cs="Arial"/>
                <w:b/>
                <w:sz w:val="24"/>
              </w:rPr>
              <w:t>3-4, 6-7</w:t>
            </w:r>
            <w:r w:rsidR="008C622A" w:rsidRPr="00381156">
              <w:rPr>
                <w:rFonts w:ascii="Arial" w:hAnsi="Arial" w:cs="Arial"/>
                <w:b/>
                <w:sz w:val="24"/>
              </w:rPr>
              <w:t>)</w:t>
            </w:r>
          </w:p>
        </w:tc>
        <w:tc>
          <w:tcPr>
            <w:tcW w:w="2387" w:type="pct"/>
          </w:tcPr>
          <w:p w14:paraId="50B30025" w14:textId="19C44A60" w:rsidR="008C622A" w:rsidRPr="00381156" w:rsidRDefault="00132DC9" w:rsidP="008C622A">
            <w:pPr>
              <w:spacing w:before="240"/>
              <w:rPr>
                <w:rFonts w:ascii="Arial" w:hAnsi="Arial" w:cs="Arial"/>
                <w:sz w:val="24"/>
              </w:rPr>
            </w:pPr>
            <w:r>
              <w:rPr>
                <w:rFonts w:ascii="Arial" w:hAnsi="Arial" w:cs="Arial"/>
                <w:sz w:val="24"/>
              </w:rPr>
              <w:t>SAP Drills</w:t>
            </w:r>
            <w:r w:rsidR="008C622A" w:rsidRPr="00381156">
              <w:rPr>
                <w:rFonts w:ascii="Arial" w:hAnsi="Arial" w:cs="Arial"/>
                <w:sz w:val="24"/>
              </w:rPr>
              <w:t xml:space="preserve"> (individual)</w:t>
            </w:r>
          </w:p>
        </w:tc>
        <w:tc>
          <w:tcPr>
            <w:tcW w:w="496" w:type="pct"/>
          </w:tcPr>
          <w:p w14:paraId="7E1975C3" w14:textId="0B15F1E7" w:rsidR="008C622A" w:rsidRPr="00381156" w:rsidRDefault="00132DC9" w:rsidP="008C622A">
            <w:pPr>
              <w:spacing w:before="240"/>
              <w:rPr>
                <w:rFonts w:ascii="Arial" w:hAnsi="Arial" w:cs="Arial"/>
                <w:sz w:val="24"/>
              </w:rPr>
            </w:pPr>
            <w:r>
              <w:rPr>
                <w:rFonts w:ascii="Arial" w:hAnsi="Arial" w:cs="Arial"/>
                <w:sz w:val="24"/>
              </w:rPr>
              <w:t>15</w:t>
            </w:r>
            <w:r w:rsidR="008C622A" w:rsidRPr="00381156">
              <w:rPr>
                <w:rFonts w:ascii="Arial" w:hAnsi="Arial" w:cs="Arial"/>
                <w:sz w:val="24"/>
              </w:rPr>
              <w:t>%</w:t>
            </w:r>
          </w:p>
        </w:tc>
      </w:tr>
      <w:tr w:rsidR="008C622A" w14:paraId="1EA9B87C" w14:textId="77777777" w:rsidTr="00132DC9">
        <w:trPr>
          <w:jc w:val="center"/>
        </w:trPr>
        <w:tc>
          <w:tcPr>
            <w:tcW w:w="2117" w:type="pct"/>
          </w:tcPr>
          <w:p w14:paraId="54C63A80" w14:textId="44218782" w:rsidR="008C622A" w:rsidRPr="00381156" w:rsidRDefault="00132DC9" w:rsidP="008C622A">
            <w:pPr>
              <w:spacing w:before="240"/>
              <w:jc w:val="right"/>
              <w:rPr>
                <w:rFonts w:ascii="Arial" w:hAnsi="Arial" w:cs="Arial"/>
                <w:b/>
                <w:sz w:val="24"/>
              </w:rPr>
            </w:pPr>
            <w:r>
              <w:rPr>
                <w:rFonts w:ascii="Arial" w:hAnsi="Arial" w:cs="Arial"/>
                <w:b/>
                <w:sz w:val="24"/>
              </w:rPr>
              <w:t>Assignment (week 5</w:t>
            </w:r>
            <w:r w:rsidR="008C622A" w:rsidRPr="00381156">
              <w:rPr>
                <w:rFonts w:ascii="Arial" w:hAnsi="Arial" w:cs="Arial"/>
                <w:b/>
                <w:sz w:val="24"/>
              </w:rPr>
              <w:t>)</w:t>
            </w:r>
          </w:p>
        </w:tc>
        <w:tc>
          <w:tcPr>
            <w:tcW w:w="2387" w:type="pct"/>
          </w:tcPr>
          <w:p w14:paraId="53BF225B" w14:textId="6EF7C3A4" w:rsidR="008C622A" w:rsidRPr="00381156" w:rsidRDefault="00132DC9" w:rsidP="00132DC9">
            <w:pPr>
              <w:spacing w:before="240"/>
              <w:rPr>
                <w:rFonts w:ascii="Arial" w:hAnsi="Arial" w:cs="Arial"/>
                <w:sz w:val="24"/>
              </w:rPr>
            </w:pPr>
            <w:r>
              <w:rPr>
                <w:rFonts w:ascii="Arial" w:hAnsi="Arial" w:cs="Arial"/>
                <w:sz w:val="24"/>
              </w:rPr>
              <w:t xml:space="preserve">Contracting Case </w:t>
            </w:r>
            <w:r w:rsidR="008C622A" w:rsidRPr="00381156">
              <w:rPr>
                <w:rFonts w:ascii="Arial" w:hAnsi="Arial" w:cs="Arial"/>
                <w:sz w:val="24"/>
              </w:rPr>
              <w:t>(individual)</w:t>
            </w:r>
          </w:p>
        </w:tc>
        <w:tc>
          <w:tcPr>
            <w:tcW w:w="496" w:type="pct"/>
          </w:tcPr>
          <w:p w14:paraId="6695DF70" w14:textId="085DB897" w:rsidR="008C622A" w:rsidRPr="00381156" w:rsidRDefault="008C622A" w:rsidP="008C622A">
            <w:pPr>
              <w:spacing w:before="240"/>
              <w:rPr>
                <w:rFonts w:ascii="Arial" w:hAnsi="Arial" w:cs="Arial"/>
                <w:sz w:val="24"/>
              </w:rPr>
            </w:pPr>
            <w:r w:rsidRPr="00381156">
              <w:rPr>
                <w:rFonts w:ascii="Arial" w:hAnsi="Arial" w:cs="Arial"/>
                <w:sz w:val="24"/>
              </w:rPr>
              <w:t>1</w:t>
            </w:r>
            <w:r w:rsidR="00132DC9">
              <w:rPr>
                <w:rFonts w:ascii="Arial" w:hAnsi="Arial" w:cs="Arial"/>
                <w:sz w:val="24"/>
              </w:rPr>
              <w:t>0</w:t>
            </w:r>
            <w:r w:rsidRPr="00381156">
              <w:rPr>
                <w:rFonts w:ascii="Arial" w:hAnsi="Arial" w:cs="Arial"/>
                <w:sz w:val="24"/>
              </w:rPr>
              <w:t>%</w:t>
            </w:r>
          </w:p>
        </w:tc>
      </w:tr>
      <w:tr w:rsidR="008C622A" w14:paraId="13C85B03" w14:textId="77777777" w:rsidTr="00132DC9">
        <w:trPr>
          <w:jc w:val="center"/>
        </w:trPr>
        <w:tc>
          <w:tcPr>
            <w:tcW w:w="2117" w:type="pct"/>
          </w:tcPr>
          <w:p w14:paraId="70173CFE" w14:textId="168E5C86" w:rsidR="008C622A" w:rsidRPr="00381156" w:rsidRDefault="00132DC9" w:rsidP="008C622A">
            <w:pPr>
              <w:spacing w:before="240"/>
              <w:jc w:val="right"/>
              <w:rPr>
                <w:rFonts w:ascii="Arial" w:hAnsi="Arial" w:cs="Arial"/>
                <w:b/>
                <w:sz w:val="24"/>
              </w:rPr>
            </w:pPr>
            <w:r>
              <w:rPr>
                <w:rFonts w:ascii="Arial" w:hAnsi="Arial" w:cs="Arial"/>
                <w:b/>
                <w:sz w:val="24"/>
              </w:rPr>
              <w:t>Case Report (week 9</w:t>
            </w:r>
            <w:r w:rsidR="008C622A" w:rsidRPr="00381156">
              <w:rPr>
                <w:rFonts w:ascii="Arial" w:hAnsi="Arial" w:cs="Arial"/>
                <w:b/>
                <w:sz w:val="24"/>
              </w:rPr>
              <w:t>)</w:t>
            </w:r>
          </w:p>
        </w:tc>
        <w:tc>
          <w:tcPr>
            <w:tcW w:w="2387" w:type="pct"/>
          </w:tcPr>
          <w:p w14:paraId="468BD535" w14:textId="7DC7F86C" w:rsidR="008C622A" w:rsidRPr="00381156" w:rsidRDefault="00132DC9" w:rsidP="00132DC9">
            <w:pPr>
              <w:spacing w:before="240"/>
              <w:rPr>
                <w:rFonts w:ascii="Arial" w:hAnsi="Arial" w:cs="Arial"/>
                <w:sz w:val="24"/>
              </w:rPr>
            </w:pPr>
            <w:r>
              <w:rPr>
                <w:rFonts w:ascii="Arial" w:hAnsi="Arial" w:cs="Arial"/>
                <w:sz w:val="24"/>
              </w:rPr>
              <w:t>Written Report</w:t>
            </w:r>
            <w:r w:rsidR="008C622A" w:rsidRPr="00381156">
              <w:rPr>
                <w:rFonts w:ascii="Arial" w:hAnsi="Arial" w:cs="Arial"/>
                <w:sz w:val="24"/>
              </w:rPr>
              <w:t xml:space="preserve"> (</w:t>
            </w:r>
            <w:r>
              <w:rPr>
                <w:rFonts w:ascii="Arial" w:hAnsi="Arial" w:cs="Arial"/>
                <w:sz w:val="24"/>
              </w:rPr>
              <w:t>group</w:t>
            </w:r>
            <w:r w:rsidR="008C622A" w:rsidRPr="00381156">
              <w:rPr>
                <w:rFonts w:ascii="Arial" w:hAnsi="Arial" w:cs="Arial"/>
                <w:sz w:val="24"/>
              </w:rPr>
              <w:t>)</w:t>
            </w:r>
          </w:p>
        </w:tc>
        <w:tc>
          <w:tcPr>
            <w:tcW w:w="496" w:type="pct"/>
          </w:tcPr>
          <w:p w14:paraId="7D7F32AF" w14:textId="77777777" w:rsidR="008C622A" w:rsidRPr="00381156" w:rsidRDefault="008C622A" w:rsidP="008C622A">
            <w:pPr>
              <w:spacing w:before="240"/>
              <w:rPr>
                <w:rFonts w:ascii="Arial" w:hAnsi="Arial" w:cs="Arial"/>
                <w:sz w:val="24"/>
              </w:rPr>
            </w:pPr>
            <w:r w:rsidRPr="00381156">
              <w:rPr>
                <w:rFonts w:ascii="Arial" w:hAnsi="Arial" w:cs="Arial"/>
                <w:sz w:val="24"/>
              </w:rPr>
              <w:t>15%</w:t>
            </w:r>
          </w:p>
        </w:tc>
      </w:tr>
      <w:tr w:rsidR="008C622A" w14:paraId="6A890765" w14:textId="77777777" w:rsidTr="00132DC9">
        <w:trPr>
          <w:jc w:val="center"/>
        </w:trPr>
        <w:tc>
          <w:tcPr>
            <w:tcW w:w="2117" w:type="pct"/>
          </w:tcPr>
          <w:p w14:paraId="08584A40" w14:textId="72F3CCCA" w:rsidR="008C622A" w:rsidRPr="00381156" w:rsidRDefault="00132DC9" w:rsidP="008C622A">
            <w:pPr>
              <w:spacing w:before="240"/>
              <w:jc w:val="right"/>
              <w:rPr>
                <w:rFonts w:ascii="Arial" w:hAnsi="Arial" w:cs="Arial"/>
                <w:b/>
                <w:sz w:val="24"/>
              </w:rPr>
            </w:pPr>
            <w:r>
              <w:rPr>
                <w:rFonts w:ascii="Arial" w:hAnsi="Arial" w:cs="Arial"/>
                <w:b/>
                <w:sz w:val="24"/>
              </w:rPr>
              <w:t>Case Presentation (week 12</w:t>
            </w:r>
            <w:r w:rsidR="008C622A" w:rsidRPr="00381156">
              <w:rPr>
                <w:rFonts w:ascii="Arial" w:hAnsi="Arial" w:cs="Arial"/>
                <w:b/>
                <w:sz w:val="24"/>
              </w:rPr>
              <w:t>)</w:t>
            </w:r>
          </w:p>
        </w:tc>
        <w:tc>
          <w:tcPr>
            <w:tcW w:w="2387" w:type="pct"/>
          </w:tcPr>
          <w:p w14:paraId="3E2529A7" w14:textId="4947D3E5" w:rsidR="008C622A" w:rsidRPr="00381156" w:rsidRDefault="00132DC9" w:rsidP="00132DC9">
            <w:pPr>
              <w:spacing w:before="240"/>
              <w:rPr>
                <w:rFonts w:ascii="Arial" w:hAnsi="Arial" w:cs="Arial"/>
                <w:sz w:val="24"/>
              </w:rPr>
            </w:pPr>
            <w:r>
              <w:rPr>
                <w:rFonts w:ascii="Arial" w:hAnsi="Arial" w:cs="Arial"/>
                <w:sz w:val="24"/>
              </w:rPr>
              <w:t>Presentation</w:t>
            </w:r>
            <w:r w:rsidR="008C622A" w:rsidRPr="00381156">
              <w:rPr>
                <w:rFonts w:ascii="Arial" w:hAnsi="Arial" w:cs="Arial"/>
                <w:sz w:val="24"/>
              </w:rPr>
              <w:t xml:space="preserve"> (group)</w:t>
            </w:r>
          </w:p>
        </w:tc>
        <w:tc>
          <w:tcPr>
            <w:tcW w:w="496" w:type="pct"/>
          </w:tcPr>
          <w:p w14:paraId="32BBD28C" w14:textId="26B93C01" w:rsidR="008C622A" w:rsidRPr="00381156" w:rsidRDefault="00132DC9" w:rsidP="008C622A">
            <w:pPr>
              <w:spacing w:before="240"/>
              <w:rPr>
                <w:rFonts w:ascii="Arial" w:hAnsi="Arial" w:cs="Arial"/>
                <w:sz w:val="24"/>
              </w:rPr>
            </w:pPr>
            <w:r>
              <w:rPr>
                <w:rFonts w:ascii="Arial" w:hAnsi="Arial" w:cs="Arial"/>
                <w:sz w:val="24"/>
              </w:rPr>
              <w:t>15</w:t>
            </w:r>
            <w:r w:rsidR="008C622A" w:rsidRPr="00381156">
              <w:rPr>
                <w:rFonts w:ascii="Arial" w:hAnsi="Arial" w:cs="Arial"/>
                <w:sz w:val="24"/>
              </w:rPr>
              <w:t>%</w:t>
            </w:r>
          </w:p>
        </w:tc>
      </w:tr>
      <w:tr w:rsidR="008C622A" w14:paraId="301AC014" w14:textId="77777777" w:rsidTr="00132DC9">
        <w:trPr>
          <w:jc w:val="center"/>
        </w:trPr>
        <w:tc>
          <w:tcPr>
            <w:tcW w:w="2117" w:type="pct"/>
          </w:tcPr>
          <w:p w14:paraId="25ED92EC" w14:textId="4BC2FD39" w:rsidR="008C622A" w:rsidRPr="00381156" w:rsidRDefault="00132DC9" w:rsidP="00132DC9">
            <w:pPr>
              <w:spacing w:before="240"/>
              <w:jc w:val="right"/>
              <w:rPr>
                <w:rFonts w:ascii="Arial" w:hAnsi="Arial" w:cs="Arial"/>
                <w:b/>
                <w:sz w:val="24"/>
              </w:rPr>
            </w:pPr>
            <w:r>
              <w:rPr>
                <w:rFonts w:ascii="Arial" w:hAnsi="Arial" w:cs="Arial"/>
                <w:b/>
                <w:sz w:val="24"/>
              </w:rPr>
              <w:t>Final Exam</w:t>
            </w:r>
          </w:p>
        </w:tc>
        <w:tc>
          <w:tcPr>
            <w:tcW w:w="2387" w:type="pct"/>
          </w:tcPr>
          <w:p w14:paraId="262A2A6C" w14:textId="3B1B06AB" w:rsidR="008C622A" w:rsidRPr="00381156" w:rsidRDefault="00132DC9" w:rsidP="00132DC9">
            <w:pPr>
              <w:spacing w:before="240"/>
              <w:rPr>
                <w:rFonts w:ascii="Arial" w:hAnsi="Arial" w:cs="Arial"/>
                <w:sz w:val="24"/>
              </w:rPr>
            </w:pPr>
            <w:r>
              <w:rPr>
                <w:rFonts w:ascii="Arial" w:hAnsi="Arial" w:cs="Arial"/>
                <w:sz w:val="24"/>
              </w:rPr>
              <w:t xml:space="preserve">Cumulative </w:t>
            </w:r>
            <w:r w:rsidR="008C622A" w:rsidRPr="00381156">
              <w:rPr>
                <w:rFonts w:ascii="Arial" w:hAnsi="Arial" w:cs="Arial"/>
                <w:sz w:val="24"/>
              </w:rPr>
              <w:t>(</w:t>
            </w:r>
            <w:r>
              <w:rPr>
                <w:rFonts w:ascii="Arial" w:hAnsi="Arial" w:cs="Arial"/>
                <w:sz w:val="24"/>
              </w:rPr>
              <w:t>individual</w:t>
            </w:r>
            <w:r w:rsidR="008C622A" w:rsidRPr="00381156">
              <w:rPr>
                <w:rFonts w:ascii="Arial" w:hAnsi="Arial" w:cs="Arial"/>
                <w:sz w:val="24"/>
              </w:rPr>
              <w:t>)</w:t>
            </w:r>
          </w:p>
        </w:tc>
        <w:tc>
          <w:tcPr>
            <w:tcW w:w="496" w:type="pct"/>
          </w:tcPr>
          <w:p w14:paraId="3AAA3E09" w14:textId="288518BC" w:rsidR="008C622A" w:rsidRPr="00381156" w:rsidRDefault="00132DC9" w:rsidP="008C622A">
            <w:pPr>
              <w:spacing w:before="240"/>
              <w:rPr>
                <w:rFonts w:ascii="Arial" w:hAnsi="Arial" w:cs="Arial"/>
                <w:sz w:val="24"/>
              </w:rPr>
            </w:pPr>
            <w:r>
              <w:rPr>
                <w:rFonts w:ascii="Arial" w:hAnsi="Arial" w:cs="Arial"/>
                <w:sz w:val="24"/>
              </w:rPr>
              <w:t>35</w:t>
            </w:r>
            <w:r w:rsidR="008C622A" w:rsidRPr="00381156">
              <w:rPr>
                <w:rFonts w:ascii="Arial" w:hAnsi="Arial" w:cs="Arial"/>
                <w:sz w:val="24"/>
              </w:rPr>
              <w:t>%</w:t>
            </w:r>
          </w:p>
        </w:tc>
      </w:tr>
      <w:tr w:rsidR="008C622A" w14:paraId="608DEFDF" w14:textId="77777777" w:rsidTr="00132DC9">
        <w:trPr>
          <w:jc w:val="center"/>
        </w:trPr>
        <w:tc>
          <w:tcPr>
            <w:tcW w:w="2117" w:type="pct"/>
            <w:tcBorders>
              <w:bottom w:val="double" w:sz="4" w:space="0" w:color="auto"/>
            </w:tcBorders>
          </w:tcPr>
          <w:p w14:paraId="0D478CD2" w14:textId="77777777" w:rsidR="008C622A" w:rsidRPr="00636150" w:rsidRDefault="008C622A" w:rsidP="008C622A">
            <w:pPr>
              <w:spacing w:before="240"/>
              <w:jc w:val="right"/>
              <w:rPr>
                <w:rFonts w:ascii="Arial" w:hAnsi="Arial" w:cs="Arial"/>
                <w:b/>
                <w:sz w:val="24"/>
              </w:rPr>
            </w:pPr>
            <w:r w:rsidRPr="00636150">
              <w:rPr>
                <w:rFonts w:ascii="Arial" w:hAnsi="Arial" w:cs="Arial"/>
                <w:b/>
                <w:sz w:val="24"/>
              </w:rPr>
              <w:t>Participation</w:t>
            </w:r>
          </w:p>
        </w:tc>
        <w:tc>
          <w:tcPr>
            <w:tcW w:w="2387" w:type="pct"/>
            <w:tcBorders>
              <w:bottom w:val="double" w:sz="4" w:space="0" w:color="auto"/>
            </w:tcBorders>
          </w:tcPr>
          <w:p w14:paraId="0CF207B1" w14:textId="6C953240" w:rsidR="008C622A" w:rsidRPr="00636150" w:rsidRDefault="008C622A" w:rsidP="00893593">
            <w:pPr>
              <w:spacing w:before="240"/>
              <w:rPr>
                <w:rFonts w:ascii="Arial" w:hAnsi="Arial" w:cs="Arial"/>
                <w:sz w:val="24"/>
              </w:rPr>
            </w:pPr>
            <w:r w:rsidRPr="00636150">
              <w:rPr>
                <w:rFonts w:ascii="Arial" w:hAnsi="Arial" w:cs="Arial"/>
                <w:sz w:val="24"/>
              </w:rPr>
              <w:t>In-</w:t>
            </w:r>
            <w:r w:rsidR="00893593">
              <w:rPr>
                <w:rFonts w:ascii="Arial" w:hAnsi="Arial" w:cs="Arial"/>
                <w:sz w:val="24"/>
              </w:rPr>
              <w:t>C</w:t>
            </w:r>
            <w:r w:rsidRPr="00636150">
              <w:rPr>
                <w:rFonts w:ascii="Arial" w:hAnsi="Arial" w:cs="Arial"/>
                <w:sz w:val="24"/>
              </w:rPr>
              <w:t xml:space="preserve">lass </w:t>
            </w:r>
            <w:r w:rsidR="00132DC9">
              <w:rPr>
                <w:rFonts w:ascii="Arial" w:hAnsi="Arial" w:cs="Arial"/>
                <w:sz w:val="24"/>
              </w:rPr>
              <w:t>C</w:t>
            </w:r>
            <w:r w:rsidRPr="00636150">
              <w:rPr>
                <w:rFonts w:ascii="Arial" w:hAnsi="Arial" w:cs="Arial"/>
                <w:sz w:val="24"/>
              </w:rPr>
              <w:t>ontribution (individual)</w:t>
            </w:r>
          </w:p>
        </w:tc>
        <w:tc>
          <w:tcPr>
            <w:tcW w:w="496" w:type="pct"/>
            <w:tcBorders>
              <w:bottom w:val="double" w:sz="4" w:space="0" w:color="auto"/>
            </w:tcBorders>
          </w:tcPr>
          <w:p w14:paraId="3C1DDC01" w14:textId="00FF44D0" w:rsidR="008C622A" w:rsidRPr="00636150" w:rsidRDefault="00132DC9" w:rsidP="008C622A">
            <w:pPr>
              <w:spacing w:before="240"/>
              <w:rPr>
                <w:rFonts w:ascii="Arial" w:hAnsi="Arial" w:cs="Arial"/>
                <w:sz w:val="24"/>
              </w:rPr>
            </w:pPr>
            <w:r>
              <w:rPr>
                <w:rFonts w:ascii="Arial" w:hAnsi="Arial" w:cs="Arial"/>
                <w:sz w:val="24"/>
              </w:rPr>
              <w:t>10</w:t>
            </w:r>
            <w:r w:rsidR="008C622A" w:rsidRPr="00636150">
              <w:rPr>
                <w:rFonts w:ascii="Arial" w:hAnsi="Arial" w:cs="Arial"/>
                <w:sz w:val="24"/>
              </w:rPr>
              <w:t>%</w:t>
            </w:r>
          </w:p>
        </w:tc>
      </w:tr>
      <w:tr w:rsidR="008C622A" w:rsidRPr="007733F7" w14:paraId="53844A3B" w14:textId="77777777" w:rsidTr="00132DC9">
        <w:trPr>
          <w:jc w:val="center"/>
        </w:trPr>
        <w:tc>
          <w:tcPr>
            <w:tcW w:w="2117" w:type="pct"/>
            <w:tcBorders>
              <w:top w:val="double" w:sz="4" w:space="0" w:color="auto"/>
              <w:bottom w:val="double" w:sz="4" w:space="0" w:color="auto"/>
            </w:tcBorders>
          </w:tcPr>
          <w:p w14:paraId="4038323A" w14:textId="77777777" w:rsidR="008C622A" w:rsidRPr="00636150" w:rsidRDefault="008C622A" w:rsidP="008C622A">
            <w:pPr>
              <w:spacing w:before="240"/>
              <w:jc w:val="right"/>
              <w:rPr>
                <w:rFonts w:ascii="Arial" w:hAnsi="Arial" w:cs="Arial"/>
                <w:b/>
                <w:sz w:val="24"/>
              </w:rPr>
            </w:pPr>
            <w:r w:rsidRPr="00636150">
              <w:rPr>
                <w:rFonts w:ascii="Arial" w:hAnsi="Arial" w:cs="Arial"/>
                <w:b/>
                <w:sz w:val="24"/>
              </w:rPr>
              <w:t>Total</w:t>
            </w:r>
          </w:p>
        </w:tc>
        <w:tc>
          <w:tcPr>
            <w:tcW w:w="2387" w:type="pct"/>
            <w:tcBorders>
              <w:top w:val="double" w:sz="4" w:space="0" w:color="auto"/>
              <w:bottom w:val="double" w:sz="4" w:space="0" w:color="auto"/>
            </w:tcBorders>
          </w:tcPr>
          <w:p w14:paraId="46EBAA58" w14:textId="77777777" w:rsidR="008C622A" w:rsidRPr="00636150" w:rsidRDefault="008C622A" w:rsidP="008C622A">
            <w:pPr>
              <w:spacing w:before="240"/>
              <w:rPr>
                <w:rFonts w:ascii="Arial" w:hAnsi="Arial" w:cs="Arial"/>
                <w:b/>
                <w:sz w:val="24"/>
              </w:rPr>
            </w:pPr>
          </w:p>
        </w:tc>
        <w:tc>
          <w:tcPr>
            <w:tcW w:w="496" w:type="pct"/>
            <w:tcBorders>
              <w:top w:val="double" w:sz="4" w:space="0" w:color="auto"/>
              <w:bottom w:val="double" w:sz="4" w:space="0" w:color="auto"/>
            </w:tcBorders>
          </w:tcPr>
          <w:p w14:paraId="59F2D28D" w14:textId="77777777" w:rsidR="008C622A" w:rsidRPr="00636150" w:rsidRDefault="008C622A" w:rsidP="008C622A">
            <w:pPr>
              <w:spacing w:before="240"/>
              <w:rPr>
                <w:rFonts w:ascii="Arial" w:hAnsi="Arial" w:cs="Arial"/>
                <w:b/>
                <w:sz w:val="24"/>
              </w:rPr>
            </w:pPr>
            <w:r w:rsidRPr="00636150">
              <w:rPr>
                <w:rFonts w:ascii="Arial" w:hAnsi="Arial" w:cs="Arial"/>
                <w:b/>
                <w:sz w:val="24"/>
              </w:rPr>
              <w:t>100%</w:t>
            </w:r>
          </w:p>
        </w:tc>
      </w:tr>
    </w:tbl>
    <w:p w14:paraId="15209F90" w14:textId="77777777" w:rsidR="008C622A" w:rsidRPr="007733F7" w:rsidRDefault="008C622A" w:rsidP="008C622A">
      <w:pPr>
        <w:spacing w:after="0" w:line="240" w:lineRule="auto"/>
        <w:jc w:val="both"/>
        <w:rPr>
          <w:rFonts w:ascii="Arial" w:hAnsi="Arial" w:cs="Arial"/>
          <w:b/>
          <w:sz w:val="24"/>
          <w:szCs w:val="24"/>
        </w:rPr>
      </w:pPr>
    </w:p>
    <w:p w14:paraId="1F9620E5" w14:textId="77777777" w:rsidR="008C622A" w:rsidRDefault="008C622A" w:rsidP="008C622A">
      <w:pPr>
        <w:spacing w:after="0" w:line="240" w:lineRule="auto"/>
        <w:jc w:val="both"/>
        <w:rPr>
          <w:rFonts w:ascii="Arial" w:hAnsi="Arial" w:cs="Arial"/>
          <w:sz w:val="24"/>
          <w:szCs w:val="24"/>
        </w:rPr>
      </w:pPr>
    </w:p>
    <w:p w14:paraId="5D78B2E7" w14:textId="77777777" w:rsidR="008C622A" w:rsidRDefault="008C622A" w:rsidP="008C622A">
      <w:pPr>
        <w:spacing w:after="0" w:line="240" w:lineRule="auto"/>
        <w:jc w:val="both"/>
        <w:rPr>
          <w:rFonts w:ascii="Arial" w:hAnsi="Arial" w:cs="Arial"/>
          <w:sz w:val="24"/>
          <w:szCs w:val="24"/>
        </w:rPr>
      </w:pPr>
      <w:r w:rsidRPr="007733F7">
        <w:rPr>
          <w:rFonts w:ascii="Arial" w:hAnsi="Arial" w:cs="Arial"/>
          <w:sz w:val="24"/>
          <w:szCs w:val="24"/>
        </w:rPr>
        <w:t>NOTE: The use of a McMaster standard calculator is allowed during examinations in this course.  See McMaster calculator policy at the following URL:</w:t>
      </w:r>
    </w:p>
    <w:p w14:paraId="7A742D38" w14:textId="77777777" w:rsidR="008C622A" w:rsidRDefault="008C622A" w:rsidP="008C622A">
      <w:pPr>
        <w:spacing w:after="0" w:line="240" w:lineRule="auto"/>
        <w:jc w:val="both"/>
        <w:rPr>
          <w:rFonts w:ascii="Arial" w:hAnsi="Arial" w:cs="Arial"/>
          <w:sz w:val="24"/>
          <w:szCs w:val="24"/>
        </w:rPr>
      </w:pPr>
    </w:p>
    <w:p w14:paraId="55F7AD5C" w14:textId="77777777" w:rsidR="008C622A" w:rsidRPr="007733F7" w:rsidRDefault="00C05CAD" w:rsidP="008C622A">
      <w:pPr>
        <w:spacing w:after="0" w:line="240" w:lineRule="auto"/>
        <w:jc w:val="center"/>
        <w:rPr>
          <w:rFonts w:ascii="Arial" w:hAnsi="Arial" w:cs="Arial"/>
          <w:sz w:val="24"/>
          <w:szCs w:val="24"/>
        </w:rPr>
      </w:pPr>
      <w:hyperlink r:id="rId11" w:history="1">
        <w:r w:rsidR="008C622A" w:rsidRPr="002E3F2A">
          <w:rPr>
            <w:rStyle w:val="Hyperlink"/>
            <w:rFonts w:ascii="Arial" w:hAnsi="Arial" w:cs="Arial"/>
            <w:sz w:val="24"/>
            <w:szCs w:val="24"/>
          </w:rPr>
          <w:t>www.mcmaster.ca/policy/Students-AcademicStudies/UndergraduateExaminationsPolicy.pdf</w:t>
        </w:r>
      </w:hyperlink>
    </w:p>
    <w:p w14:paraId="19C2918B" w14:textId="77777777" w:rsidR="008C622A" w:rsidRPr="007733F7" w:rsidRDefault="008C622A" w:rsidP="008C622A">
      <w:pPr>
        <w:spacing w:after="0" w:line="240" w:lineRule="auto"/>
        <w:rPr>
          <w:rFonts w:ascii="Arial" w:hAnsi="Arial" w:cs="Arial"/>
          <w:b/>
        </w:rPr>
      </w:pPr>
    </w:p>
    <w:p w14:paraId="58564348" w14:textId="77777777" w:rsidR="008C622A" w:rsidRPr="00D41DE6" w:rsidRDefault="008C622A" w:rsidP="008C622A">
      <w:pPr>
        <w:spacing w:after="0" w:line="240" w:lineRule="auto"/>
        <w:rPr>
          <w:rFonts w:ascii="Arial" w:hAnsi="Arial" w:cs="Arial"/>
        </w:rPr>
      </w:pPr>
    </w:p>
    <w:p w14:paraId="00600D6F" w14:textId="77777777" w:rsidR="008C622A" w:rsidRPr="00BC6CA8" w:rsidRDefault="008C622A" w:rsidP="008C622A">
      <w:pPr>
        <w:spacing w:after="0" w:line="240" w:lineRule="auto"/>
        <w:jc w:val="center"/>
        <w:rPr>
          <w:rFonts w:ascii="Arial" w:hAnsi="Arial" w:cs="Arial"/>
          <w:b/>
          <w:sz w:val="28"/>
          <w:szCs w:val="24"/>
          <w:u w:val="single"/>
        </w:rPr>
      </w:pPr>
      <w:r w:rsidRPr="00BC6CA8">
        <w:rPr>
          <w:rFonts w:ascii="Arial" w:hAnsi="Arial" w:cs="Arial"/>
          <w:b/>
          <w:sz w:val="28"/>
          <w:szCs w:val="24"/>
          <w:u w:val="single"/>
        </w:rPr>
        <w:t>Grade Conversion</w:t>
      </w:r>
    </w:p>
    <w:p w14:paraId="7FEFFA7E" w14:textId="77777777" w:rsidR="008C622A" w:rsidRPr="00E150C8" w:rsidRDefault="008C622A" w:rsidP="008C622A">
      <w:pPr>
        <w:spacing w:after="0" w:line="240" w:lineRule="auto"/>
        <w:rPr>
          <w:rFonts w:ascii="Arial" w:hAnsi="Arial" w:cs="Arial"/>
          <w:sz w:val="24"/>
          <w:szCs w:val="24"/>
        </w:rPr>
      </w:pPr>
    </w:p>
    <w:p w14:paraId="3469A332" w14:textId="77777777" w:rsidR="008C622A" w:rsidRDefault="008C622A" w:rsidP="008C622A">
      <w:pPr>
        <w:spacing w:after="0" w:line="240" w:lineRule="auto"/>
        <w:jc w:val="both"/>
        <w:rPr>
          <w:rFonts w:ascii="Arial" w:hAnsi="Arial" w:cs="Arial"/>
          <w:sz w:val="24"/>
          <w:szCs w:val="24"/>
        </w:rPr>
      </w:pPr>
      <w:r w:rsidRPr="00E150C8">
        <w:rPr>
          <w:rFonts w:ascii="Arial" w:hAnsi="Arial" w:cs="Arial"/>
          <w:sz w:val="24"/>
          <w:szCs w:val="24"/>
        </w:rPr>
        <w:t xml:space="preserve">At the end of the course your overall percentage grade will be converted to your letter grade in accordance with </w:t>
      </w:r>
      <w:r>
        <w:rPr>
          <w:rFonts w:ascii="Arial" w:hAnsi="Arial" w:cs="Arial"/>
          <w:sz w:val="24"/>
          <w:szCs w:val="24"/>
        </w:rPr>
        <w:t>the following conversion scheme:</w:t>
      </w:r>
    </w:p>
    <w:p w14:paraId="53A67AEC" w14:textId="77777777" w:rsidR="008C622A" w:rsidRDefault="008C622A" w:rsidP="008C622A">
      <w:pPr>
        <w:spacing w:after="0" w:line="240" w:lineRule="auto"/>
        <w:jc w:val="both"/>
        <w:rPr>
          <w:rFonts w:ascii="Arial" w:hAnsi="Arial" w:cs="Arial"/>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3"/>
        <w:gridCol w:w="2340"/>
        <w:gridCol w:w="1656"/>
      </w:tblGrid>
      <w:tr w:rsidR="008C622A" w14:paraId="7716FE9F" w14:textId="77777777" w:rsidTr="008C622A">
        <w:trPr>
          <w:jc w:val="center"/>
        </w:trPr>
        <w:tc>
          <w:tcPr>
            <w:tcW w:w="2123" w:type="dxa"/>
          </w:tcPr>
          <w:p w14:paraId="34C68DB2" w14:textId="77777777" w:rsidR="008C622A" w:rsidRPr="00707F2E" w:rsidRDefault="008C622A" w:rsidP="008C622A">
            <w:pPr>
              <w:pStyle w:val="Style2"/>
              <w:spacing w:line="276" w:lineRule="auto"/>
            </w:pPr>
            <w:r w:rsidRPr="00707F2E">
              <w:t>Letter Grade</w:t>
            </w:r>
          </w:p>
        </w:tc>
        <w:tc>
          <w:tcPr>
            <w:tcW w:w="2340" w:type="dxa"/>
          </w:tcPr>
          <w:p w14:paraId="4036B6F6" w14:textId="77777777" w:rsidR="008C622A" w:rsidRPr="00707F2E" w:rsidRDefault="008C622A" w:rsidP="008C622A">
            <w:pPr>
              <w:pStyle w:val="Style2"/>
              <w:spacing w:line="276" w:lineRule="auto"/>
            </w:pPr>
            <w:r w:rsidRPr="00707F2E">
              <w:t>Percent</w:t>
            </w:r>
          </w:p>
        </w:tc>
        <w:tc>
          <w:tcPr>
            <w:tcW w:w="1656" w:type="dxa"/>
          </w:tcPr>
          <w:p w14:paraId="0E15D848" w14:textId="77777777" w:rsidR="008C622A" w:rsidRPr="00707F2E" w:rsidRDefault="008C622A" w:rsidP="008C622A">
            <w:pPr>
              <w:pStyle w:val="Style2"/>
              <w:spacing w:line="276" w:lineRule="auto"/>
            </w:pPr>
            <w:r>
              <w:t>Points</w:t>
            </w:r>
          </w:p>
        </w:tc>
      </w:tr>
      <w:tr w:rsidR="008C622A" w14:paraId="4418CE04" w14:textId="77777777" w:rsidTr="008C622A">
        <w:trPr>
          <w:jc w:val="center"/>
        </w:trPr>
        <w:tc>
          <w:tcPr>
            <w:tcW w:w="2123" w:type="dxa"/>
          </w:tcPr>
          <w:p w14:paraId="48330A01" w14:textId="77777777" w:rsidR="008C622A" w:rsidRDefault="008C622A" w:rsidP="008C622A">
            <w:pPr>
              <w:spacing w:line="276" w:lineRule="auto"/>
              <w:ind w:firstLine="701"/>
              <w:rPr>
                <w:rFonts w:ascii="Arial" w:hAnsi="Arial" w:cs="Arial"/>
                <w:sz w:val="24"/>
                <w:szCs w:val="24"/>
              </w:rPr>
            </w:pPr>
            <w:r>
              <w:rPr>
                <w:rFonts w:ascii="Arial" w:hAnsi="Arial" w:cs="Arial"/>
                <w:sz w:val="24"/>
                <w:szCs w:val="24"/>
              </w:rPr>
              <w:t>A+</w:t>
            </w:r>
          </w:p>
        </w:tc>
        <w:tc>
          <w:tcPr>
            <w:tcW w:w="2340" w:type="dxa"/>
          </w:tcPr>
          <w:p w14:paraId="6913A619" w14:textId="77777777" w:rsidR="008C622A" w:rsidRDefault="008C622A" w:rsidP="008C622A">
            <w:pPr>
              <w:spacing w:line="276" w:lineRule="auto"/>
              <w:jc w:val="center"/>
              <w:rPr>
                <w:rFonts w:ascii="Arial" w:hAnsi="Arial" w:cs="Arial"/>
                <w:sz w:val="24"/>
                <w:szCs w:val="24"/>
              </w:rPr>
            </w:pPr>
            <w:r>
              <w:rPr>
                <w:rFonts w:ascii="Arial" w:hAnsi="Arial" w:cs="Arial"/>
                <w:sz w:val="24"/>
                <w:szCs w:val="24"/>
              </w:rPr>
              <w:t>90-100</w:t>
            </w:r>
          </w:p>
        </w:tc>
        <w:tc>
          <w:tcPr>
            <w:tcW w:w="1656" w:type="dxa"/>
          </w:tcPr>
          <w:p w14:paraId="31D7EFD7" w14:textId="77777777" w:rsidR="008C622A" w:rsidRDefault="008C622A" w:rsidP="008C622A">
            <w:pPr>
              <w:spacing w:line="276" w:lineRule="auto"/>
              <w:jc w:val="center"/>
              <w:rPr>
                <w:rFonts w:ascii="Arial" w:hAnsi="Arial" w:cs="Arial"/>
                <w:sz w:val="24"/>
                <w:szCs w:val="24"/>
              </w:rPr>
            </w:pPr>
            <w:r>
              <w:rPr>
                <w:rFonts w:ascii="Arial" w:hAnsi="Arial" w:cs="Arial"/>
                <w:sz w:val="24"/>
                <w:szCs w:val="24"/>
              </w:rPr>
              <w:t>12</w:t>
            </w:r>
          </w:p>
        </w:tc>
      </w:tr>
      <w:tr w:rsidR="008C622A" w14:paraId="17C3275C" w14:textId="77777777" w:rsidTr="008C622A">
        <w:trPr>
          <w:jc w:val="center"/>
        </w:trPr>
        <w:tc>
          <w:tcPr>
            <w:tcW w:w="2123" w:type="dxa"/>
          </w:tcPr>
          <w:p w14:paraId="06A4512A" w14:textId="77777777" w:rsidR="008C622A" w:rsidRDefault="008C622A" w:rsidP="008C622A">
            <w:pPr>
              <w:spacing w:line="276" w:lineRule="auto"/>
              <w:ind w:firstLine="701"/>
              <w:rPr>
                <w:rFonts w:ascii="Arial" w:hAnsi="Arial" w:cs="Arial"/>
                <w:sz w:val="24"/>
                <w:szCs w:val="24"/>
              </w:rPr>
            </w:pPr>
            <w:r>
              <w:rPr>
                <w:rFonts w:ascii="Arial" w:hAnsi="Arial" w:cs="Arial"/>
                <w:sz w:val="24"/>
                <w:szCs w:val="24"/>
              </w:rPr>
              <w:t>A</w:t>
            </w:r>
          </w:p>
        </w:tc>
        <w:tc>
          <w:tcPr>
            <w:tcW w:w="2340" w:type="dxa"/>
          </w:tcPr>
          <w:p w14:paraId="68CA6656" w14:textId="77777777" w:rsidR="008C622A" w:rsidRDefault="008C622A" w:rsidP="008C622A">
            <w:pPr>
              <w:spacing w:line="276" w:lineRule="auto"/>
              <w:jc w:val="center"/>
              <w:rPr>
                <w:rFonts w:ascii="Arial" w:hAnsi="Arial" w:cs="Arial"/>
                <w:sz w:val="24"/>
                <w:szCs w:val="24"/>
              </w:rPr>
            </w:pPr>
            <w:r>
              <w:rPr>
                <w:rFonts w:ascii="Arial" w:hAnsi="Arial" w:cs="Arial"/>
                <w:sz w:val="24"/>
                <w:szCs w:val="24"/>
              </w:rPr>
              <w:t>85-89</w:t>
            </w:r>
          </w:p>
        </w:tc>
        <w:tc>
          <w:tcPr>
            <w:tcW w:w="1656" w:type="dxa"/>
          </w:tcPr>
          <w:p w14:paraId="37C4E648" w14:textId="77777777" w:rsidR="008C622A" w:rsidRDefault="008C622A" w:rsidP="008C622A">
            <w:pPr>
              <w:spacing w:line="276" w:lineRule="auto"/>
              <w:jc w:val="center"/>
              <w:rPr>
                <w:rFonts w:ascii="Arial" w:hAnsi="Arial" w:cs="Arial"/>
                <w:sz w:val="24"/>
                <w:szCs w:val="24"/>
              </w:rPr>
            </w:pPr>
            <w:r>
              <w:rPr>
                <w:rFonts w:ascii="Arial" w:hAnsi="Arial" w:cs="Arial"/>
                <w:sz w:val="24"/>
                <w:szCs w:val="24"/>
              </w:rPr>
              <w:t>11</w:t>
            </w:r>
          </w:p>
        </w:tc>
      </w:tr>
      <w:tr w:rsidR="008C622A" w14:paraId="09F6427D" w14:textId="77777777" w:rsidTr="008C622A">
        <w:trPr>
          <w:jc w:val="center"/>
        </w:trPr>
        <w:tc>
          <w:tcPr>
            <w:tcW w:w="2123" w:type="dxa"/>
          </w:tcPr>
          <w:p w14:paraId="34C9A7AD" w14:textId="77777777" w:rsidR="008C622A" w:rsidRDefault="008C622A" w:rsidP="008C622A">
            <w:pPr>
              <w:spacing w:line="276" w:lineRule="auto"/>
              <w:ind w:firstLine="701"/>
              <w:rPr>
                <w:rFonts w:ascii="Arial" w:hAnsi="Arial" w:cs="Arial"/>
                <w:sz w:val="24"/>
                <w:szCs w:val="24"/>
              </w:rPr>
            </w:pPr>
            <w:r>
              <w:rPr>
                <w:rFonts w:ascii="Arial" w:hAnsi="Arial" w:cs="Arial"/>
                <w:sz w:val="24"/>
                <w:szCs w:val="24"/>
              </w:rPr>
              <w:t>A-</w:t>
            </w:r>
          </w:p>
        </w:tc>
        <w:tc>
          <w:tcPr>
            <w:tcW w:w="2340" w:type="dxa"/>
          </w:tcPr>
          <w:p w14:paraId="3732549E" w14:textId="77777777" w:rsidR="008C622A" w:rsidRDefault="008C622A" w:rsidP="008C622A">
            <w:pPr>
              <w:spacing w:line="276" w:lineRule="auto"/>
              <w:jc w:val="center"/>
              <w:rPr>
                <w:rFonts w:ascii="Arial" w:hAnsi="Arial" w:cs="Arial"/>
                <w:sz w:val="24"/>
                <w:szCs w:val="24"/>
              </w:rPr>
            </w:pPr>
            <w:r>
              <w:rPr>
                <w:rFonts w:ascii="Arial" w:hAnsi="Arial" w:cs="Arial"/>
                <w:sz w:val="24"/>
                <w:szCs w:val="24"/>
              </w:rPr>
              <w:t>80-84</w:t>
            </w:r>
          </w:p>
        </w:tc>
        <w:tc>
          <w:tcPr>
            <w:tcW w:w="1656" w:type="dxa"/>
          </w:tcPr>
          <w:p w14:paraId="20E4F0CA" w14:textId="77777777" w:rsidR="008C622A" w:rsidRDefault="008C622A" w:rsidP="008C622A">
            <w:pPr>
              <w:spacing w:line="276" w:lineRule="auto"/>
              <w:jc w:val="center"/>
              <w:rPr>
                <w:rFonts w:ascii="Arial" w:hAnsi="Arial" w:cs="Arial"/>
                <w:sz w:val="24"/>
                <w:szCs w:val="24"/>
              </w:rPr>
            </w:pPr>
            <w:r>
              <w:rPr>
                <w:rFonts w:ascii="Arial" w:hAnsi="Arial" w:cs="Arial"/>
                <w:sz w:val="24"/>
                <w:szCs w:val="24"/>
              </w:rPr>
              <w:t>10</w:t>
            </w:r>
          </w:p>
        </w:tc>
      </w:tr>
      <w:tr w:rsidR="008C622A" w14:paraId="511BE6A7" w14:textId="77777777" w:rsidTr="008C622A">
        <w:trPr>
          <w:jc w:val="center"/>
        </w:trPr>
        <w:tc>
          <w:tcPr>
            <w:tcW w:w="2123" w:type="dxa"/>
          </w:tcPr>
          <w:p w14:paraId="4761655D" w14:textId="77777777" w:rsidR="008C622A" w:rsidRDefault="008C622A" w:rsidP="008C622A">
            <w:pPr>
              <w:spacing w:line="276" w:lineRule="auto"/>
              <w:ind w:firstLine="701"/>
              <w:rPr>
                <w:rFonts w:ascii="Arial" w:hAnsi="Arial" w:cs="Arial"/>
                <w:sz w:val="24"/>
                <w:szCs w:val="24"/>
              </w:rPr>
            </w:pPr>
            <w:r>
              <w:rPr>
                <w:rFonts w:ascii="Arial" w:hAnsi="Arial" w:cs="Arial"/>
                <w:sz w:val="24"/>
                <w:szCs w:val="24"/>
              </w:rPr>
              <w:t>B+</w:t>
            </w:r>
          </w:p>
        </w:tc>
        <w:tc>
          <w:tcPr>
            <w:tcW w:w="2340" w:type="dxa"/>
          </w:tcPr>
          <w:p w14:paraId="7E7A8436" w14:textId="77777777" w:rsidR="008C622A" w:rsidRDefault="008C622A" w:rsidP="008C622A">
            <w:pPr>
              <w:spacing w:line="276" w:lineRule="auto"/>
              <w:jc w:val="center"/>
              <w:rPr>
                <w:rFonts w:ascii="Arial" w:hAnsi="Arial" w:cs="Arial"/>
                <w:sz w:val="24"/>
                <w:szCs w:val="24"/>
              </w:rPr>
            </w:pPr>
            <w:r>
              <w:rPr>
                <w:rFonts w:ascii="Arial" w:hAnsi="Arial" w:cs="Arial"/>
                <w:sz w:val="24"/>
                <w:szCs w:val="24"/>
              </w:rPr>
              <w:t>75-79</w:t>
            </w:r>
          </w:p>
        </w:tc>
        <w:tc>
          <w:tcPr>
            <w:tcW w:w="1656" w:type="dxa"/>
          </w:tcPr>
          <w:p w14:paraId="3D2F0D3E" w14:textId="77777777" w:rsidR="008C622A" w:rsidRDefault="008C622A" w:rsidP="008C622A">
            <w:pPr>
              <w:spacing w:line="276" w:lineRule="auto"/>
              <w:jc w:val="center"/>
              <w:rPr>
                <w:rFonts w:ascii="Arial" w:hAnsi="Arial" w:cs="Arial"/>
                <w:sz w:val="24"/>
                <w:szCs w:val="24"/>
              </w:rPr>
            </w:pPr>
            <w:r>
              <w:rPr>
                <w:rFonts w:ascii="Arial" w:hAnsi="Arial" w:cs="Arial"/>
                <w:sz w:val="24"/>
                <w:szCs w:val="24"/>
              </w:rPr>
              <w:t>9</w:t>
            </w:r>
          </w:p>
        </w:tc>
      </w:tr>
      <w:tr w:rsidR="008C622A" w14:paraId="562CC461" w14:textId="77777777" w:rsidTr="008C622A">
        <w:trPr>
          <w:jc w:val="center"/>
        </w:trPr>
        <w:tc>
          <w:tcPr>
            <w:tcW w:w="2123" w:type="dxa"/>
          </w:tcPr>
          <w:p w14:paraId="366C7A6C" w14:textId="77777777" w:rsidR="008C622A" w:rsidRDefault="008C622A" w:rsidP="008C622A">
            <w:pPr>
              <w:spacing w:line="276" w:lineRule="auto"/>
              <w:ind w:firstLine="701"/>
              <w:rPr>
                <w:rFonts w:ascii="Arial" w:hAnsi="Arial" w:cs="Arial"/>
                <w:sz w:val="24"/>
                <w:szCs w:val="24"/>
              </w:rPr>
            </w:pPr>
            <w:r>
              <w:rPr>
                <w:rFonts w:ascii="Arial" w:hAnsi="Arial" w:cs="Arial"/>
                <w:sz w:val="24"/>
                <w:szCs w:val="24"/>
              </w:rPr>
              <w:t>B</w:t>
            </w:r>
          </w:p>
        </w:tc>
        <w:tc>
          <w:tcPr>
            <w:tcW w:w="2340" w:type="dxa"/>
          </w:tcPr>
          <w:p w14:paraId="7AA14E55" w14:textId="77777777" w:rsidR="008C622A" w:rsidRDefault="008C622A" w:rsidP="008C622A">
            <w:pPr>
              <w:spacing w:line="276" w:lineRule="auto"/>
              <w:jc w:val="center"/>
              <w:rPr>
                <w:rFonts w:ascii="Arial" w:hAnsi="Arial" w:cs="Arial"/>
                <w:sz w:val="24"/>
                <w:szCs w:val="24"/>
              </w:rPr>
            </w:pPr>
            <w:r>
              <w:rPr>
                <w:rFonts w:ascii="Arial" w:hAnsi="Arial" w:cs="Arial"/>
                <w:sz w:val="24"/>
                <w:szCs w:val="24"/>
              </w:rPr>
              <w:t>70-74</w:t>
            </w:r>
          </w:p>
        </w:tc>
        <w:tc>
          <w:tcPr>
            <w:tcW w:w="1656" w:type="dxa"/>
          </w:tcPr>
          <w:p w14:paraId="19470F90" w14:textId="77777777" w:rsidR="008C622A" w:rsidRDefault="008C622A" w:rsidP="008C622A">
            <w:pPr>
              <w:spacing w:line="276" w:lineRule="auto"/>
              <w:jc w:val="center"/>
              <w:rPr>
                <w:rFonts w:ascii="Arial" w:hAnsi="Arial" w:cs="Arial"/>
                <w:sz w:val="24"/>
                <w:szCs w:val="24"/>
              </w:rPr>
            </w:pPr>
            <w:r>
              <w:rPr>
                <w:rFonts w:ascii="Arial" w:hAnsi="Arial" w:cs="Arial"/>
                <w:sz w:val="24"/>
                <w:szCs w:val="24"/>
              </w:rPr>
              <w:t>8</w:t>
            </w:r>
          </w:p>
        </w:tc>
      </w:tr>
      <w:tr w:rsidR="008C622A" w14:paraId="78ABC2D7" w14:textId="77777777" w:rsidTr="008C622A">
        <w:trPr>
          <w:jc w:val="center"/>
        </w:trPr>
        <w:tc>
          <w:tcPr>
            <w:tcW w:w="2123" w:type="dxa"/>
          </w:tcPr>
          <w:p w14:paraId="0E769881" w14:textId="77777777" w:rsidR="008C622A" w:rsidRDefault="008C622A" w:rsidP="008C622A">
            <w:pPr>
              <w:spacing w:line="276" w:lineRule="auto"/>
              <w:ind w:firstLine="701"/>
              <w:rPr>
                <w:rFonts w:ascii="Arial" w:hAnsi="Arial" w:cs="Arial"/>
                <w:sz w:val="24"/>
                <w:szCs w:val="24"/>
              </w:rPr>
            </w:pPr>
            <w:r>
              <w:rPr>
                <w:rFonts w:ascii="Arial" w:hAnsi="Arial" w:cs="Arial"/>
                <w:sz w:val="24"/>
                <w:szCs w:val="24"/>
              </w:rPr>
              <w:t>B-</w:t>
            </w:r>
          </w:p>
        </w:tc>
        <w:tc>
          <w:tcPr>
            <w:tcW w:w="2340" w:type="dxa"/>
          </w:tcPr>
          <w:p w14:paraId="76C5497A" w14:textId="77777777" w:rsidR="008C622A" w:rsidRDefault="008C622A" w:rsidP="008C622A">
            <w:pPr>
              <w:spacing w:line="276" w:lineRule="auto"/>
              <w:jc w:val="center"/>
              <w:rPr>
                <w:rFonts w:ascii="Arial" w:hAnsi="Arial" w:cs="Arial"/>
                <w:sz w:val="24"/>
                <w:szCs w:val="24"/>
              </w:rPr>
            </w:pPr>
            <w:r>
              <w:rPr>
                <w:rFonts w:ascii="Arial" w:hAnsi="Arial" w:cs="Arial"/>
                <w:sz w:val="24"/>
                <w:szCs w:val="24"/>
              </w:rPr>
              <w:t>60-69</w:t>
            </w:r>
          </w:p>
        </w:tc>
        <w:tc>
          <w:tcPr>
            <w:tcW w:w="1656" w:type="dxa"/>
          </w:tcPr>
          <w:p w14:paraId="09A0CB81" w14:textId="77777777" w:rsidR="008C622A" w:rsidRDefault="008C622A" w:rsidP="008C622A">
            <w:pPr>
              <w:spacing w:line="276" w:lineRule="auto"/>
              <w:jc w:val="center"/>
              <w:rPr>
                <w:rFonts w:ascii="Arial" w:hAnsi="Arial" w:cs="Arial"/>
                <w:sz w:val="24"/>
                <w:szCs w:val="24"/>
              </w:rPr>
            </w:pPr>
            <w:r>
              <w:rPr>
                <w:rFonts w:ascii="Arial" w:hAnsi="Arial" w:cs="Arial"/>
                <w:sz w:val="24"/>
                <w:szCs w:val="24"/>
              </w:rPr>
              <w:t>7</w:t>
            </w:r>
          </w:p>
        </w:tc>
      </w:tr>
      <w:tr w:rsidR="008C622A" w14:paraId="4F034750" w14:textId="77777777" w:rsidTr="008C622A">
        <w:trPr>
          <w:jc w:val="center"/>
        </w:trPr>
        <w:tc>
          <w:tcPr>
            <w:tcW w:w="2123" w:type="dxa"/>
          </w:tcPr>
          <w:p w14:paraId="705EAE09" w14:textId="77777777" w:rsidR="008C622A" w:rsidRDefault="008C622A" w:rsidP="008C622A">
            <w:pPr>
              <w:spacing w:line="276" w:lineRule="auto"/>
              <w:ind w:firstLine="701"/>
              <w:rPr>
                <w:rFonts w:ascii="Arial" w:hAnsi="Arial" w:cs="Arial"/>
                <w:sz w:val="24"/>
                <w:szCs w:val="24"/>
              </w:rPr>
            </w:pPr>
            <w:r>
              <w:rPr>
                <w:rFonts w:ascii="Arial" w:hAnsi="Arial" w:cs="Arial"/>
                <w:sz w:val="24"/>
                <w:szCs w:val="24"/>
              </w:rPr>
              <w:t>F</w:t>
            </w:r>
          </w:p>
        </w:tc>
        <w:tc>
          <w:tcPr>
            <w:tcW w:w="2340" w:type="dxa"/>
          </w:tcPr>
          <w:p w14:paraId="7B4779E4" w14:textId="77777777" w:rsidR="008C622A" w:rsidRDefault="008C622A" w:rsidP="008C622A">
            <w:pPr>
              <w:spacing w:line="276" w:lineRule="auto"/>
              <w:jc w:val="center"/>
              <w:rPr>
                <w:rFonts w:ascii="Arial" w:hAnsi="Arial" w:cs="Arial"/>
                <w:sz w:val="24"/>
                <w:szCs w:val="24"/>
              </w:rPr>
            </w:pPr>
            <w:r>
              <w:rPr>
                <w:rFonts w:ascii="Arial" w:hAnsi="Arial" w:cs="Arial"/>
                <w:sz w:val="24"/>
                <w:szCs w:val="24"/>
              </w:rPr>
              <w:t>00-59</w:t>
            </w:r>
          </w:p>
        </w:tc>
        <w:tc>
          <w:tcPr>
            <w:tcW w:w="1656" w:type="dxa"/>
          </w:tcPr>
          <w:p w14:paraId="001C0BF4" w14:textId="77777777" w:rsidR="008C622A" w:rsidRDefault="008C622A" w:rsidP="008C622A">
            <w:pPr>
              <w:spacing w:line="276" w:lineRule="auto"/>
              <w:jc w:val="center"/>
              <w:rPr>
                <w:rFonts w:ascii="Arial" w:hAnsi="Arial" w:cs="Arial"/>
                <w:sz w:val="24"/>
                <w:szCs w:val="24"/>
              </w:rPr>
            </w:pPr>
            <w:r>
              <w:rPr>
                <w:rFonts w:ascii="Arial" w:hAnsi="Arial" w:cs="Arial"/>
                <w:sz w:val="24"/>
                <w:szCs w:val="24"/>
              </w:rPr>
              <w:t>0</w:t>
            </w:r>
          </w:p>
        </w:tc>
      </w:tr>
    </w:tbl>
    <w:p w14:paraId="4BD3A054" w14:textId="77777777" w:rsidR="008C622A" w:rsidRDefault="008C622A" w:rsidP="008C622A">
      <w:pPr>
        <w:spacing w:after="0" w:line="240" w:lineRule="auto"/>
        <w:rPr>
          <w:rFonts w:ascii="Arial" w:hAnsi="Arial" w:cs="Arial"/>
          <w:sz w:val="24"/>
          <w:szCs w:val="24"/>
        </w:rPr>
      </w:pPr>
    </w:p>
    <w:p w14:paraId="600B8C80" w14:textId="145C583D" w:rsidR="00F9676F" w:rsidRDefault="00F9676F" w:rsidP="00F9676F">
      <w:pPr>
        <w:spacing w:after="0" w:line="240" w:lineRule="auto"/>
        <w:jc w:val="center"/>
        <w:rPr>
          <w:rFonts w:ascii="Arial" w:hAnsi="Arial" w:cs="Arial"/>
          <w:b/>
          <w:sz w:val="28"/>
          <w:szCs w:val="24"/>
          <w:u w:val="single"/>
        </w:rPr>
      </w:pPr>
      <w:r>
        <w:rPr>
          <w:rFonts w:ascii="Arial" w:hAnsi="Arial" w:cs="Arial"/>
          <w:b/>
          <w:sz w:val="28"/>
          <w:szCs w:val="24"/>
          <w:u w:val="single"/>
        </w:rPr>
        <w:t>Course Deliverables</w:t>
      </w:r>
    </w:p>
    <w:p w14:paraId="1B4B246B" w14:textId="77777777" w:rsidR="00F9676F" w:rsidRPr="00BC6CA8" w:rsidRDefault="00F9676F" w:rsidP="00F9676F">
      <w:pPr>
        <w:spacing w:after="0" w:line="240" w:lineRule="auto"/>
        <w:jc w:val="center"/>
        <w:rPr>
          <w:rFonts w:ascii="Arial" w:hAnsi="Arial" w:cs="Arial"/>
          <w:b/>
          <w:sz w:val="28"/>
          <w:szCs w:val="24"/>
          <w:u w:val="single"/>
        </w:rPr>
      </w:pPr>
    </w:p>
    <w:p w14:paraId="10BA9DB2" w14:textId="3AC7AD79" w:rsidR="008C622A" w:rsidRPr="00D6159C" w:rsidRDefault="00132DC9" w:rsidP="008C622A">
      <w:pPr>
        <w:pStyle w:val="Heading2"/>
        <w:spacing w:before="0" w:after="0"/>
        <w:rPr>
          <w:sz w:val="24"/>
          <w:szCs w:val="24"/>
        </w:rPr>
      </w:pPr>
      <w:r>
        <w:rPr>
          <w:sz w:val="24"/>
          <w:szCs w:val="24"/>
        </w:rPr>
        <w:t>SAP Drills</w:t>
      </w:r>
    </w:p>
    <w:p w14:paraId="62406DB5" w14:textId="0A5CB650" w:rsidR="008C622A" w:rsidRDefault="00132DC9" w:rsidP="008C622A">
      <w:pPr>
        <w:spacing w:after="0" w:line="240" w:lineRule="auto"/>
        <w:jc w:val="both"/>
        <w:rPr>
          <w:rFonts w:ascii="Arial" w:hAnsi="Arial" w:cs="Arial"/>
          <w:sz w:val="24"/>
          <w:szCs w:val="24"/>
        </w:rPr>
      </w:pPr>
      <w:r>
        <w:rPr>
          <w:rFonts w:ascii="Arial" w:hAnsi="Arial" w:cs="Arial"/>
          <w:sz w:val="24"/>
          <w:szCs w:val="24"/>
          <w:lang w:val="en-CA"/>
        </w:rPr>
        <w:t xml:space="preserve">There are four individual SAP exercises each student will need to complete. Each drill will be graded out of 10 and in total are worth </w:t>
      </w:r>
      <w:r w:rsidRPr="00132DC9">
        <w:rPr>
          <w:rFonts w:ascii="Arial" w:hAnsi="Arial" w:cs="Arial"/>
          <w:b/>
          <w:sz w:val="24"/>
          <w:szCs w:val="24"/>
          <w:lang w:val="en-CA"/>
        </w:rPr>
        <w:t>15</w:t>
      </w:r>
      <w:r w:rsidR="008C622A" w:rsidRPr="00132DC9">
        <w:rPr>
          <w:rFonts w:ascii="Arial" w:hAnsi="Arial" w:cs="Arial"/>
          <w:b/>
          <w:sz w:val="24"/>
          <w:szCs w:val="24"/>
        </w:rPr>
        <w:t>%</w:t>
      </w:r>
      <w:r>
        <w:rPr>
          <w:rFonts w:ascii="Arial" w:hAnsi="Arial" w:cs="Arial"/>
          <w:sz w:val="24"/>
          <w:szCs w:val="24"/>
        </w:rPr>
        <w:t xml:space="preserve"> of your final grade. These wil</w:t>
      </w:r>
      <w:r w:rsidR="008C622A" w:rsidRPr="00D6159C">
        <w:rPr>
          <w:rFonts w:ascii="Arial" w:hAnsi="Arial" w:cs="Arial"/>
          <w:sz w:val="24"/>
          <w:szCs w:val="24"/>
        </w:rPr>
        <w:t xml:space="preserve">l be marked individually. </w:t>
      </w:r>
      <w:r>
        <w:rPr>
          <w:rFonts w:ascii="Arial" w:hAnsi="Arial" w:cs="Arial"/>
          <w:sz w:val="24"/>
          <w:szCs w:val="24"/>
        </w:rPr>
        <w:t>Each student will be required to download and follow the instructions</w:t>
      </w:r>
      <w:r w:rsidR="00F019D2">
        <w:rPr>
          <w:rFonts w:ascii="Arial" w:hAnsi="Arial" w:cs="Arial"/>
          <w:sz w:val="24"/>
          <w:szCs w:val="24"/>
        </w:rPr>
        <w:t xml:space="preserve"> for each corresponding drill and complete the exercise in the SAP module.</w:t>
      </w:r>
    </w:p>
    <w:p w14:paraId="5CBDB3DC" w14:textId="77777777" w:rsidR="008C622A" w:rsidRPr="00D6159C" w:rsidRDefault="008C622A" w:rsidP="008C622A">
      <w:pPr>
        <w:spacing w:after="0" w:line="240" w:lineRule="auto"/>
        <w:jc w:val="both"/>
        <w:rPr>
          <w:rFonts w:ascii="Arial" w:hAnsi="Arial" w:cs="Arial"/>
          <w:sz w:val="24"/>
          <w:szCs w:val="24"/>
        </w:rPr>
      </w:pPr>
    </w:p>
    <w:p w14:paraId="74A9E978" w14:textId="148CB19A" w:rsidR="008C622A" w:rsidRPr="00D6159C" w:rsidRDefault="00F019D2" w:rsidP="008C622A">
      <w:pPr>
        <w:pStyle w:val="Heading2"/>
        <w:spacing w:before="0" w:after="0"/>
        <w:rPr>
          <w:sz w:val="24"/>
          <w:szCs w:val="24"/>
        </w:rPr>
      </w:pPr>
      <w:r>
        <w:rPr>
          <w:sz w:val="24"/>
          <w:szCs w:val="24"/>
        </w:rPr>
        <w:t>Assignment – Contracting Case</w:t>
      </w:r>
    </w:p>
    <w:p w14:paraId="6C0AF2AB" w14:textId="0CC5C5A9" w:rsidR="008C622A" w:rsidRPr="00F019D2" w:rsidRDefault="00F019D2" w:rsidP="00F019D2">
      <w:pPr>
        <w:spacing w:after="0" w:line="240" w:lineRule="auto"/>
        <w:jc w:val="both"/>
        <w:rPr>
          <w:rFonts w:ascii="Arial" w:hAnsi="Arial" w:cs="Arial"/>
          <w:sz w:val="24"/>
          <w:szCs w:val="24"/>
        </w:rPr>
      </w:pPr>
      <w:r>
        <w:rPr>
          <w:rFonts w:ascii="Arial" w:hAnsi="Arial" w:cs="Arial"/>
          <w:sz w:val="24"/>
          <w:szCs w:val="24"/>
        </w:rPr>
        <w:t xml:space="preserve">Students will be given a theoretical purchasing contract between a company and a supplier. Students will apply learnings from the </w:t>
      </w:r>
      <w:r w:rsidRPr="00F019D2">
        <w:rPr>
          <w:rFonts w:ascii="Arial" w:hAnsi="Arial" w:cs="Arial"/>
          <w:i/>
          <w:sz w:val="24"/>
          <w:szCs w:val="24"/>
        </w:rPr>
        <w:t>Legal Aspects in Contracts</w:t>
      </w:r>
      <w:r>
        <w:rPr>
          <w:rFonts w:ascii="Arial" w:hAnsi="Arial" w:cs="Arial"/>
          <w:sz w:val="24"/>
          <w:szCs w:val="24"/>
        </w:rPr>
        <w:t xml:space="preserve"> lecture </w:t>
      </w:r>
      <w:r w:rsidRPr="00F019D2">
        <w:rPr>
          <w:rFonts w:ascii="Arial" w:hAnsi="Arial" w:cs="Arial"/>
          <w:sz w:val="24"/>
          <w:szCs w:val="24"/>
        </w:rPr>
        <w:t>and corresponding content from the textbook</w:t>
      </w:r>
      <w:r>
        <w:rPr>
          <w:rFonts w:ascii="Arial" w:hAnsi="Arial" w:cs="Arial"/>
          <w:sz w:val="24"/>
          <w:szCs w:val="24"/>
        </w:rPr>
        <w:t xml:space="preserve"> in order to evaluate and </w:t>
      </w:r>
      <w:r w:rsidRPr="00F019D2">
        <w:rPr>
          <w:rFonts w:ascii="Arial" w:hAnsi="Arial" w:cs="Arial"/>
          <w:sz w:val="24"/>
          <w:szCs w:val="24"/>
        </w:rPr>
        <w:t>r</w:t>
      </w:r>
      <w:r>
        <w:rPr>
          <w:rFonts w:ascii="Arial" w:hAnsi="Arial" w:cs="Arial"/>
          <w:sz w:val="24"/>
          <w:szCs w:val="24"/>
        </w:rPr>
        <w:t xml:space="preserve">edline the document in accordance with the assignment instructions. This assignment will be worth </w:t>
      </w:r>
      <w:r>
        <w:rPr>
          <w:rFonts w:ascii="Arial" w:hAnsi="Arial" w:cs="Arial"/>
          <w:b/>
          <w:sz w:val="24"/>
          <w:szCs w:val="24"/>
        </w:rPr>
        <w:t xml:space="preserve">10% </w:t>
      </w:r>
      <w:r>
        <w:rPr>
          <w:rFonts w:ascii="Arial" w:hAnsi="Arial" w:cs="Arial"/>
          <w:sz w:val="24"/>
          <w:szCs w:val="24"/>
        </w:rPr>
        <w:t>of your final grade and will be marked individually.</w:t>
      </w:r>
    </w:p>
    <w:p w14:paraId="2B76C013" w14:textId="2016FB4D" w:rsidR="008C622A" w:rsidRDefault="008C622A" w:rsidP="008C622A">
      <w:pPr>
        <w:pStyle w:val="Heading2"/>
        <w:spacing w:before="0" w:after="0"/>
        <w:rPr>
          <w:sz w:val="24"/>
          <w:szCs w:val="24"/>
        </w:rPr>
      </w:pPr>
    </w:p>
    <w:p w14:paraId="05B36DF3" w14:textId="77F25CC4" w:rsidR="008C622A" w:rsidRPr="00D6159C" w:rsidRDefault="00F019D2" w:rsidP="008C622A">
      <w:pPr>
        <w:pStyle w:val="Heading2"/>
        <w:spacing w:before="0" w:after="0"/>
        <w:rPr>
          <w:sz w:val="24"/>
          <w:szCs w:val="24"/>
        </w:rPr>
      </w:pPr>
      <w:r>
        <w:rPr>
          <w:sz w:val="24"/>
          <w:szCs w:val="24"/>
        </w:rPr>
        <w:t>Case Report – Group Written Report</w:t>
      </w:r>
    </w:p>
    <w:p w14:paraId="4BD8DC55" w14:textId="66861AEC" w:rsidR="008C622A" w:rsidRDefault="00F019D2" w:rsidP="00F019D2">
      <w:pPr>
        <w:spacing w:after="0" w:line="240" w:lineRule="auto"/>
        <w:jc w:val="both"/>
        <w:rPr>
          <w:rFonts w:ascii="Arial" w:hAnsi="Arial" w:cs="Arial"/>
          <w:sz w:val="24"/>
          <w:szCs w:val="24"/>
        </w:rPr>
      </w:pPr>
      <w:r>
        <w:rPr>
          <w:rFonts w:ascii="Arial" w:hAnsi="Arial" w:cs="Arial"/>
          <w:sz w:val="24"/>
          <w:szCs w:val="24"/>
        </w:rPr>
        <w:t xml:space="preserve">Students will be presented with a case identifying a strategic sourcing challenge. Students will need to use </w:t>
      </w:r>
      <w:r w:rsidRPr="00F019D2">
        <w:rPr>
          <w:rFonts w:ascii="Arial" w:hAnsi="Arial" w:cs="Arial"/>
          <w:sz w:val="24"/>
          <w:szCs w:val="24"/>
        </w:rPr>
        <w:t xml:space="preserve">information from the case, the textbook, as well as concepts, theories and tools discussed in lectures, to analyze the situation and propose a course of action. </w:t>
      </w:r>
      <w:r>
        <w:rPr>
          <w:rFonts w:ascii="Arial" w:hAnsi="Arial" w:cs="Arial"/>
          <w:sz w:val="24"/>
          <w:szCs w:val="24"/>
        </w:rPr>
        <w:t xml:space="preserve">The report is worth </w:t>
      </w:r>
      <w:r>
        <w:rPr>
          <w:rFonts w:ascii="Arial" w:hAnsi="Arial" w:cs="Arial"/>
          <w:b/>
          <w:sz w:val="24"/>
          <w:szCs w:val="24"/>
        </w:rPr>
        <w:t xml:space="preserve">15% </w:t>
      </w:r>
      <w:r>
        <w:rPr>
          <w:rFonts w:ascii="Arial" w:hAnsi="Arial" w:cs="Arial"/>
          <w:sz w:val="24"/>
          <w:szCs w:val="24"/>
        </w:rPr>
        <w:t>of your final grade and will be marked in groups. Each report will be evaluated on the application of the strategic sourcing process, the breadth and depth of analysis, and the strength of recommendations.</w:t>
      </w:r>
    </w:p>
    <w:p w14:paraId="59899633" w14:textId="77777777" w:rsidR="008C622A" w:rsidRPr="00D6159C" w:rsidRDefault="008C622A" w:rsidP="008C622A">
      <w:pPr>
        <w:spacing w:after="0" w:line="240" w:lineRule="auto"/>
        <w:jc w:val="both"/>
        <w:rPr>
          <w:rFonts w:ascii="Arial" w:hAnsi="Arial" w:cs="Arial"/>
          <w:sz w:val="24"/>
          <w:szCs w:val="24"/>
        </w:rPr>
      </w:pPr>
    </w:p>
    <w:p w14:paraId="0E53FCE5" w14:textId="00E17711" w:rsidR="008C622A" w:rsidRPr="00D6159C" w:rsidRDefault="00F019D2" w:rsidP="008C622A">
      <w:pPr>
        <w:pStyle w:val="Heading2"/>
        <w:spacing w:before="0" w:after="0"/>
        <w:rPr>
          <w:sz w:val="24"/>
          <w:szCs w:val="24"/>
        </w:rPr>
      </w:pPr>
      <w:r>
        <w:rPr>
          <w:sz w:val="24"/>
          <w:szCs w:val="24"/>
        </w:rPr>
        <w:lastRenderedPageBreak/>
        <w:t>Case Presentation – Group Presentation</w:t>
      </w:r>
    </w:p>
    <w:p w14:paraId="5388DA36" w14:textId="548CBB3A" w:rsidR="00F019D2" w:rsidRDefault="00F019D2" w:rsidP="00F019D2">
      <w:pPr>
        <w:spacing w:after="0" w:line="240" w:lineRule="auto"/>
        <w:jc w:val="both"/>
        <w:rPr>
          <w:rFonts w:ascii="Arial" w:hAnsi="Arial" w:cs="Arial"/>
          <w:sz w:val="24"/>
          <w:szCs w:val="24"/>
        </w:rPr>
      </w:pPr>
      <w:r>
        <w:rPr>
          <w:rFonts w:ascii="Arial" w:hAnsi="Arial" w:cs="Arial"/>
          <w:sz w:val="24"/>
          <w:szCs w:val="24"/>
        </w:rPr>
        <w:t xml:space="preserve">Students will be presented with a case identifying a strategic sourcing challenge. Students will need to use </w:t>
      </w:r>
      <w:r w:rsidRPr="00F019D2">
        <w:rPr>
          <w:rFonts w:ascii="Arial" w:hAnsi="Arial" w:cs="Arial"/>
          <w:sz w:val="24"/>
          <w:szCs w:val="24"/>
        </w:rPr>
        <w:t xml:space="preserve">information from the case, the textbook, as well as concepts, theories and tools discussed in lectures, to analyze the situation and propose a course of action. </w:t>
      </w:r>
      <w:r>
        <w:rPr>
          <w:rFonts w:ascii="Arial" w:hAnsi="Arial" w:cs="Arial"/>
          <w:sz w:val="24"/>
          <w:szCs w:val="24"/>
        </w:rPr>
        <w:t xml:space="preserve">The presentation is worth </w:t>
      </w:r>
      <w:r>
        <w:rPr>
          <w:rFonts w:ascii="Arial" w:hAnsi="Arial" w:cs="Arial"/>
          <w:b/>
          <w:sz w:val="24"/>
          <w:szCs w:val="24"/>
        </w:rPr>
        <w:t xml:space="preserve">15% </w:t>
      </w:r>
      <w:r>
        <w:rPr>
          <w:rFonts w:ascii="Arial" w:hAnsi="Arial" w:cs="Arial"/>
          <w:sz w:val="24"/>
          <w:szCs w:val="24"/>
        </w:rPr>
        <w:t>of your final grade and will be marked in groups. Each presentation will be evaluated on the application of the strategic sourcing process, the breadth and depth of analysis, and the content and delivery of the presentation.</w:t>
      </w:r>
    </w:p>
    <w:p w14:paraId="3B8ACADB" w14:textId="77777777" w:rsidR="008C622A" w:rsidRPr="00D6159C" w:rsidRDefault="008C622A" w:rsidP="008C622A">
      <w:pPr>
        <w:spacing w:after="0" w:line="240" w:lineRule="auto"/>
        <w:jc w:val="both"/>
        <w:rPr>
          <w:rFonts w:ascii="Arial" w:hAnsi="Arial" w:cs="Arial"/>
          <w:sz w:val="24"/>
          <w:szCs w:val="24"/>
        </w:rPr>
      </w:pPr>
    </w:p>
    <w:p w14:paraId="56950D06" w14:textId="4DC5A976" w:rsidR="008C622A" w:rsidRPr="00D6159C" w:rsidRDefault="005657D0" w:rsidP="008C622A">
      <w:pPr>
        <w:pStyle w:val="Heading2"/>
        <w:spacing w:before="0" w:after="0"/>
        <w:rPr>
          <w:sz w:val="24"/>
          <w:szCs w:val="24"/>
        </w:rPr>
      </w:pPr>
      <w:r>
        <w:rPr>
          <w:sz w:val="24"/>
          <w:szCs w:val="24"/>
        </w:rPr>
        <w:t>Final Exam – Cumulative</w:t>
      </w:r>
    </w:p>
    <w:p w14:paraId="1284F5E8" w14:textId="161BA9BA" w:rsidR="008C622A" w:rsidRDefault="005657D0" w:rsidP="005657D0">
      <w:pPr>
        <w:spacing w:after="0" w:line="240" w:lineRule="auto"/>
        <w:jc w:val="both"/>
        <w:rPr>
          <w:rFonts w:ascii="Arial" w:hAnsi="Arial" w:cs="Arial"/>
          <w:sz w:val="24"/>
          <w:szCs w:val="24"/>
        </w:rPr>
      </w:pPr>
      <w:r w:rsidRPr="005657D0">
        <w:rPr>
          <w:rFonts w:ascii="Arial" w:hAnsi="Arial" w:cs="Arial"/>
          <w:sz w:val="24"/>
          <w:szCs w:val="24"/>
        </w:rPr>
        <w:t>The final exam will be cumulative and three hours long. It may include true/false, multiple choice, short essay, and/or calculation-based questions. The final exam may include mini-cases</w:t>
      </w:r>
      <w:r>
        <w:rPr>
          <w:rFonts w:ascii="Arial" w:hAnsi="Arial" w:cs="Arial"/>
          <w:sz w:val="24"/>
          <w:szCs w:val="24"/>
        </w:rPr>
        <w:t xml:space="preserve">. The final exam will be worth </w:t>
      </w:r>
      <w:r>
        <w:rPr>
          <w:rFonts w:ascii="Arial" w:hAnsi="Arial" w:cs="Arial"/>
          <w:b/>
          <w:sz w:val="24"/>
          <w:szCs w:val="24"/>
        </w:rPr>
        <w:t>35%</w:t>
      </w:r>
      <w:r>
        <w:rPr>
          <w:rFonts w:ascii="Arial" w:hAnsi="Arial" w:cs="Arial"/>
          <w:sz w:val="24"/>
          <w:szCs w:val="24"/>
        </w:rPr>
        <w:t xml:space="preserve"> of your final grade and will be marked individually.</w:t>
      </w:r>
    </w:p>
    <w:p w14:paraId="11DA7670" w14:textId="77777777" w:rsidR="008C622A" w:rsidRPr="00D6159C" w:rsidRDefault="008C622A" w:rsidP="008C622A">
      <w:pPr>
        <w:spacing w:after="0" w:line="240" w:lineRule="auto"/>
        <w:jc w:val="both"/>
        <w:rPr>
          <w:rFonts w:ascii="Arial" w:hAnsi="Arial" w:cs="Arial"/>
          <w:sz w:val="24"/>
          <w:szCs w:val="24"/>
        </w:rPr>
      </w:pPr>
    </w:p>
    <w:p w14:paraId="04FE6029" w14:textId="77777777" w:rsidR="008C622A" w:rsidRPr="00D6159C" w:rsidRDefault="008C622A" w:rsidP="008C622A">
      <w:pPr>
        <w:pStyle w:val="Heading2"/>
        <w:spacing w:before="0" w:after="0"/>
        <w:rPr>
          <w:sz w:val="24"/>
          <w:szCs w:val="24"/>
        </w:rPr>
      </w:pPr>
      <w:r w:rsidRPr="00D6159C">
        <w:rPr>
          <w:sz w:val="24"/>
          <w:szCs w:val="24"/>
        </w:rPr>
        <w:t>Participation</w:t>
      </w:r>
    </w:p>
    <w:p w14:paraId="1771711B" w14:textId="0E882FF0" w:rsidR="008C622A" w:rsidRPr="00D6159C" w:rsidRDefault="005657D0" w:rsidP="008C622A">
      <w:pPr>
        <w:spacing w:after="0" w:line="240" w:lineRule="auto"/>
        <w:jc w:val="both"/>
        <w:rPr>
          <w:rFonts w:ascii="Arial" w:hAnsi="Arial" w:cs="Arial"/>
          <w:sz w:val="24"/>
          <w:szCs w:val="24"/>
        </w:rPr>
      </w:pPr>
      <w:r w:rsidRPr="005657D0">
        <w:rPr>
          <w:rFonts w:ascii="Arial" w:hAnsi="Arial" w:cs="Arial"/>
          <w:sz w:val="24"/>
          <w:szCs w:val="24"/>
        </w:rPr>
        <w:t xml:space="preserve">Each student will be evaluated for their participation and contributions to class discussions which will represent </w:t>
      </w:r>
      <w:r w:rsidRPr="005657D0">
        <w:rPr>
          <w:rFonts w:ascii="Arial" w:hAnsi="Arial" w:cs="Arial"/>
          <w:b/>
          <w:sz w:val="24"/>
          <w:szCs w:val="24"/>
        </w:rPr>
        <w:t>10%</w:t>
      </w:r>
      <w:r w:rsidRPr="005657D0">
        <w:rPr>
          <w:rFonts w:ascii="Arial" w:hAnsi="Arial" w:cs="Arial"/>
          <w:sz w:val="24"/>
          <w:szCs w:val="24"/>
        </w:rPr>
        <w:t xml:space="preserve"> of </w:t>
      </w:r>
      <w:r>
        <w:rPr>
          <w:rFonts w:ascii="Arial" w:hAnsi="Arial" w:cs="Arial"/>
          <w:sz w:val="24"/>
          <w:szCs w:val="24"/>
        </w:rPr>
        <w:t xml:space="preserve">your </w:t>
      </w:r>
      <w:r w:rsidRPr="005657D0">
        <w:rPr>
          <w:rFonts w:ascii="Arial" w:hAnsi="Arial" w:cs="Arial"/>
          <w:sz w:val="24"/>
          <w:szCs w:val="24"/>
        </w:rPr>
        <w:t>final grade. Each student should come to the class prepared for case discussions.</w:t>
      </w:r>
    </w:p>
    <w:p w14:paraId="760CDEA4" w14:textId="77777777" w:rsidR="008C622A" w:rsidRPr="00D6159C" w:rsidRDefault="008C622A" w:rsidP="008C622A">
      <w:pPr>
        <w:spacing w:after="0" w:line="240" w:lineRule="auto"/>
        <w:jc w:val="both"/>
        <w:rPr>
          <w:rFonts w:ascii="Arial" w:hAnsi="Arial" w:cs="Arial"/>
          <w:sz w:val="24"/>
          <w:szCs w:val="24"/>
        </w:rPr>
      </w:pPr>
    </w:p>
    <w:p w14:paraId="183CE294" w14:textId="77777777" w:rsidR="008C622A" w:rsidRPr="00D6159C" w:rsidRDefault="008C622A" w:rsidP="008C622A">
      <w:pPr>
        <w:spacing w:after="0" w:line="240" w:lineRule="auto"/>
        <w:jc w:val="both"/>
        <w:rPr>
          <w:rFonts w:ascii="Arial" w:hAnsi="Arial" w:cs="Arial"/>
          <w:sz w:val="24"/>
          <w:szCs w:val="24"/>
        </w:rPr>
      </w:pPr>
    </w:p>
    <w:tbl>
      <w:tblPr>
        <w:tblStyle w:val="PlainTable31"/>
        <w:tblpPr w:leftFromText="180" w:rightFromText="180" w:vertAnchor="page" w:horzAnchor="margin" w:tblpY="7621"/>
        <w:tblW w:w="4904" w:type="pct"/>
        <w:tblLook w:val="0420" w:firstRow="1" w:lastRow="0" w:firstColumn="0" w:lastColumn="0" w:noHBand="0" w:noVBand="1"/>
      </w:tblPr>
      <w:tblGrid>
        <w:gridCol w:w="2009"/>
        <w:gridCol w:w="1506"/>
        <w:gridCol w:w="3644"/>
        <w:gridCol w:w="3434"/>
      </w:tblGrid>
      <w:tr w:rsidR="00016A7E" w:rsidRPr="00CC0593" w14:paraId="76828520" w14:textId="77777777" w:rsidTr="00016A7E">
        <w:trPr>
          <w:cnfStyle w:val="100000000000" w:firstRow="1" w:lastRow="0" w:firstColumn="0" w:lastColumn="0" w:oddVBand="0" w:evenVBand="0" w:oddHBand="0" w:evenHBand="0" w:firstRowFirstColumn="0" w:firstRowLastColumn="0" w:lastRowFirstColumn="0" w:lastRowLastColumn="0"/>
          <w:trHeight w:val="317"/>
        </w:trPr>
        <w:tc>
          <w:tcPr>
            <w:tcW w:w="948" w:type="pct"/>
            <w:tcBorders>
              <w:right w:val="single" w:sz="4" w:space="0" w:color="auto"/>
            </w:tcBorders>
            <w:hideMark/>
          </w:tcPr>
          <w:p w14:paraId="10D8B0C4" w14:textId="77777777" w:rsidR="00016A7E" w:rsidRPr="00CC0593" w:rsidRDefault="00016A7E" w:rsidP="00016A7E">
            <w:pPr>
              <w:rPr>
                <w:rFonts w:ascii="Arial" w:hAnsi="Arial" w:cs="Arial"/>
                <w:sz w:val="24"/>
                <w:szCs w:val="24"/>
              </w:rPr>
            </w:pPr>
            <w:r w:rsidRPr="00CC0593">
              <w:rPr>
                <w:rFonts w:ascii="Arial" w:hAnsi="Arial" w:cs="Arial"/>
                <w:sz w:val="24"/>
                <w:szCs w:val="24"/>
              </w:rPr>
              <w:t>Activity</w:t>
            </w:r>
          </w:p>
        </w:tc>
        <w:tc>
          <w:tcPr>
            <w:tcW w:w="711" w:type="pct"/>
            <w:tcBorders>
              <w:left w:val="single" w:sz="4" w:space="0" w:color="auto"/>
              <w:right w:val="single" w:sz="4" w:space="0" w:color="auto"/>
            </w:tcBorders>
            <w:hideMark/>
          </w:tcPr>
          <w:p w14:paraId="6401FB56" w14:textId="77777777" w:rsidR="00016A7E" w:rsidRPr="00CC0593" w:rsidRDefault="00016A7E" w:rsidP="00016A7E">
            <w:pPr>
              <w:rPr>
                <w:rFonts w:ascii="Arial" w:hAnsi="Arial" w:cs="Arial"/>
                <w:sz w:val="24"/>
                <w:szCs w:val="24"/>
              </w:rPr>
            </w:pPr>
            <w:r w:rsidRPr="00CC0593">
              <w:rPr>
                <w:rFonts w:ascii="Arial" w:hAnsi="Arial" w:cs="Arial"/>
                <w:sz w:val="24"/>
                <w:szCs w:val="24"/>
              </w:rPr>
              <w:t>Delivery</w:t>
            </w:r>
          </w:p>
        </w:tc>
        <w:tc>
          <w:tcPr>
            <w:tcW w:w="1720" w:type="pct"/>
            <w:tcBorders>
              <w:left w:val="single" w:sz="4" w:space="0" w:color="auto"/>
              <w:right w:val="single" w:sz="4" w:space="0" w:color="auto"/>
            </w:tcBorders>
            <w:hideMark/>
          </w:tcPr>
          <w:p w14:paraId="3B13EB8F" w14:textId="77777777" w:rsidR="00016A7E" w:rsidRPr="00CC0593" w:rsidRDefault="00016A7E" w:rsidP="00016A7E">
            <w:pPr>
              <w:rPr>
                <w:rFonts w:ascii="Arial" w:hAnsi="Arial" w:cs="Arial"/>
                <w:sz w:val="24"/>
                <w:szCs w:val="24"/>
              </w:rPr>
            </w:pPr>
            <w:r w:rsidRPr="00CC0593">
              <w:rPr>
                <w:rFonts w:ascii="Arial" w:hAnsi="Arial" w:cs="Arial"/>
                <w:sz w:val="24"/>
                <w:szCs w:val="24"/>
              </w:rPr>
              <w:t>Description</w:t>
            </w:r>
          </w:p>
        </w:tc>
        <w:tc>
          <w:tcPr>
            <w:tcW w:w="1621" w:type="pct"/>
            <w:tcBorders>
              <w:left w:val="single" w:sz="4" w:space="0" w:color="auto"/>
            </w:tcBorders>
          </w:tcPr>
          <w:p w14:paraId="06409436" w14:textId="77777777" w:rsidR="00016A7E" w:rsidRPr="00CC0593" w:rsidRDefault="00016A7E" w:rsidP="00016A7E">
            <w:pPr>
              <w:rPr>
                <w:rFonts w:ascii="Arial" w:hAnsi="Arial" w:cs="Arial"/>
                <w:sz w:val="24"/>
                <w:szCs w:val="24"/>
              </w:rPr>
            </w:pPr>
            <w:r w:rsidRPr="00CC0593">
              <w:rPr>
                <w:rFonts w:ascii="Arial" w:hAnsi="Arial" w:cs="Arial"/>
                <w:sz w:val="24"/>
                <w:szCs w:val="24"/>
              </w:rPr>
              <w:t>Tool(s)</w:t>
            </w:r>
          </w:p>
        </w:tc>
      </w:tr>
      <w:tr w:rsidR="00016A7E" w:rsidRPr="00CC0593" w14:paraId="35CB9BDF" w14:textId="77777777" w:rsidTr="00016A7E">
        <w:trPr>
          <w:cnfStyle w:val="000000100000" w:firstRow="0" w:lastRow="0" w:firstColumn="0" w:lastColumn="0" w:oddVBand="0" w:evenVBand="0" w:oddHBand="1" w:evenHBand="0" w:firstRowFirstColumn="0" w:firstRowLastColumn="0" w:lastRowFirstColumn="0" w:lastRowLastColumn="0"/>
        </w:trPr>
        <w:tc>
          <w:tcPr>
            <w:tcW w:w="948" w:type="pct"/>
            <w:tcBorders>
              <w:right w:val="single" w:sz="4" w:space="0" w:color="auto"/>
            </w:tcBorders>
            <w:vAlign w:val="center"/>
            <w:hideMark/>
          </w:tcPr>
          <w:p w14:paraId="083A0E98" w14:textId="77777777" w:rsidR="00016A7E" w:rsidRPr="00CC0593" w:rsidRDefault="00016A7E" w:rsidP="00016A7E">
            <w:pPr>
              <w:rPr>
                <w:rFonts w:ascii="Arial" w:hAnsi="Arial" w:cs="Arial"/>
                <w:sz w:val="24"/>
                <w:szCs w:val="24"/>
              </w:rPr>
            </w:pPr>
            <w:r w:rsidRPr="00CC0593">
              <w:rPr>
                <w:rFonts w:ascii="Arial" w:hAnsi="Arial" w:cs="Arial"/>
                <w:b/>
                <w:bCs/>
                <w:sz w:val="24"/>
                <w:szCs w:val="24"/>
              </w:rPr>
              <w:t>Lecture Core Content</w:t>
            </w:r>
          </w:p>
        </w:tc>
        <w:tc>
          <w:tcPr>
            <w:tcW w:w="711" w:type="pct"/>
            <w:tcBorders>
              <w:left w:val="single" w:sz="4" w:space="0" w:color="auto"/>
              <w:right w:val="single" w:sz="4" w:space="0" w:color="auto"/>
            </w:tcBorders>
            <w:vAlign w:val="center"/>
            <w:hideMark/>
          </w:tcPr>
          <w:p w14:paraId="364E9B56" w14:textId="12A37D3F" w:rsidR="00016A7E" w:rsidRPr="00CC0593" w:rsidRDefault="00016A7E" w:rsidP="00016A7E">
            <w:pPr>
              <w:rPr>
                <w:rFonts w:ascii="Arial" w:hAnsi="Arial" w:cs="Arial"/>
                <w:sz w:val="24"/>
                <w:szCs w:val="24"/>
              </w:rPr>
            </w:pPr>
            <w:r>
              <w:rPr>
                <w:rFonts w:ascii="Arial" w:hAnsi="Arial" w:cs="Arial"/>
                <w:sz w:val="24"/>
                <w:szCs w:val="24"/>
              </w:rPr>
              <w:t>Both</w:t>
            </w:r>
          </w:p>
        </w:tc>
        <w:tc>
          <w:tcPr>
            <w:tcW w:w="1720" w:type="pct"/>
            <w:tcBorders>
              <w:left w:val="single" w:sz="4" w:space="0" w:color="auto"/>
              <w:right w:val="single" w:sz="4" w:space="0" w:color="auto"/>
            </w:tcBorders>
            <w:vAlign w:val="center"/>
            <w:hideMark/>
          </w:tcPr>
          <w:p w14:paraId="2A6014BF" w14:textId="70FE0DD5" w:rsidR="00016A7E" w:rsidRDefault="00016A7E" w:rsidP="00016A7E">
            <w:pPr>
              <w:rPr>
                <w:rFonts w:ascii="Arial" w:hAnsi="Arial" w:cs="Arial"/>
                <w:sz w:val="24"/>
                <w:szCs w:val="24"/>
              </w:rPr>
            </w:pPr>
            <w:r>
              <w:rPr>
                <w:rFonts w:ascii="Arial" w:hAnsi="Arial" w:cs="Arial"/>
                <w:sz w:val="24"/>
                <w:szCs w:val="24"/>
              </w:rPr>
              <w:t>Synch: live lectures with opportunity to elaborate on content, present challenges, engage in discussion</w:t>
            </w:r>
          </w:p>
          <w:p w14:paraId="00A9FBFA" w14:textId="2601FE91" w:rsidR="00016A7E" w:rsidRPr="00CC0593" w:rsidRDefault="00016A7E" w:rsidP="00016A7E">
            <w:pPr>
              <w:rPr>
                <w:rFonts w:ascii="Arial" w:hAnsi="Arial" w:cs="Arial"/>
                <w:sz w:val="24"/>
                <w:szCs w:val="24"/>
              </w:rPr>
            </w:pPr>
            <w:proofErr w:type="spellStart"/>
            <w:r>
              <w:rPr>
                <w:rFonts w:ascii="Arial" w:hAnsi="Arial" w:cs="Arial"/>
                <w:sz w:val="24"/>
                <w:szCs w:val="24"/>
              </w:rPr>
              <w:t>Asynch</w:t>
            </w:r>
            <w:proofErr w:type="spellEnd"/>
            <w:r>
              <w:rPr>
                <w:rFonts w:ascii="Arial" w:hAnsi="Arial" w:cs="Arial"/>
                <w:sz w:val="24"/>
                <w:szCs w:val="24"/>
              </w:rPr>
              <w:t>: r</w:t>
            </w:r>
            <w:r w:rsidRPr="00CC0593">
              <w:rPr>
                <w:rFonts w:ascii="Arial" w:hAnsi="Arial" w:cs="Arial"/>
                <w:sz w:val="24"/>
                <w:szCs w:val="24"/>
              </w:rPr>
              <w:t>eco</w:t>
            </w:r>
            <w:r>
              <w:rPr>
                <w:rFonts w:ascii="Arial" w:hAnsi="Arial" w:cs="Arial"/>
                <w:sz w:val="24"/>
                <w:szCs w:val="24"/>
              </w:rPr>
              <w:t>rded lecture videos</w:t>
            </w:r>
          </w:p>
        </w:tc>
        <w:tc>
          <w:tcPr>
            <w:tcW w:w="1621" w:type="pct"/>
            <w:tcBorders>
              <w:left w:val="single" w:sz="4" w:space="0" w:color="auto"/>
            </w:tcBorders>
            <w:vAlign w:val="center"/>
          </w:tcPr>
          <w:p w14:paraId="7803E65F" w14:textId="77777777" w:rsidR="00016A7E" w:rsidRDefault="00016A7E" w:rsidP="00016A7E">
            <w:pPr>
              <w:rPr>
                <w:rFonts w:ascii="Arial" w:hAnsi="Arial" w:cs="Arial"/>
                <w:sz w:val="24"/>
                <w:szCs w:val="24"/>
              </w:rPr>
            </w:pPr>
            <w:r>
              <w:rPr>
                <w:rFonts w:ascii="Arial" w:hAnsi="Arial" w:cs="Arial"/>
                <w:sz w:val="24"/>
                <w:szCs w:val="24"/>
              </w:rPr>
              <w:t>Synch: Zoom</w:t>
            </w:r>
          </w:p>
          <w:p w14:paraId="14344F1C" w14:textId="01A73E52" w:rsidR="00016A7E" w:rsidRPr="00CC0593" w:rsidRDefault="00016A7E" w:rsidP="00016A7E">
            <w:pPr>
              <w:rPr>
                <w:rFonts w:ascii="Arial" w:hAnsi="Arial" w:cs="Arial"/>
                <w:sz w:val="24"/>
                <w:szCs w:val="24"/>
              </w:rPr>
            </w:pPr>
            <w:proofErr w:type="spellStart"/>
            <w:r>
              <w:rPr>
                <w:rFonts w:ascii="Arial" w:hAnsi="Arial" w:cs="Arial"/>
                <w:sz w:val="24"/>
                <w:szCs w:val="24"/>
              </w:rPr>
              <w:t>Asynch</w:t>
            </w:r>
            <w:proofErr w:type="spellEnd"/>
            <w:r>
              <w:rPr>
                <w:rFonts w:ascii="Arial" w:hAnsi="Arial" w:cs="Arial"/>
                <w:sz w:val="24"/>
                <w:szCs w:val="24"/>
              </w:rPr>
              <w:t>: Zoom recordings</w:t>
            </w:r>
          </w:p>
        </w:tc>
      </w:tr>
      <w:tr w:rsidR="00016A7E" w:rsidRPr="00CC0593" w14:paraId="7A0AB6E6" w14:textId="77777777" w:rsidTr="00016A7E">
        <w:trPr>
          <w:trHeight w:val="317"/>
        </w:trPr>
        <w:tc>
          <w:tcPr>
            <w:tcW w:w="948" w:type="pct"/>
            <w:tcBorders>
              <w:right w:val="single" w:sz="4" w:space="0" w:color="auto"/>
            </w:tcBorders>
            <w:vAlign w:val="center"/>
            <w:hideMark/>
          </w:tcPr>
          <w:p w14:paraId="5F278FEA" w14:textId="77777777" w:rsidR="00016A7E" w:rsidRPr="00CC0593" w:rsidRDefault="00016A7E" w:rsidP="00016A7E">
            <w:pPr>
              <w:rPr>
                <w:rFonts w:ascii="Arial" w:hAnsi="Arial" w:cs="Arial"/>
                <w:sz w:val="24"/>
                <w:szCs w:val="24"/>
              </w:rPr>
            </w:pPr>
            <w:r w:rsidRPr="00CC0593">
              <w:rPr>
                <w:rFonts w:ascii="Arial" w:hAnsi="Arial" w:cs="Arial"/>
                <w:b/>
                <w:bCs/>
                <w:sz w:val="24"/>
                <w:szCs w:val="24"/>
              </w:rPr>
              <w:t>Readings</w:t>
            </w:r>
          </w:p>
        </w:tc>
        <w:tc>
          <w:tcPr>
            <w:tcW w:w="711" w:type="pct"/>
            <w:tcBorders>
              <w:left w:val="single" w:sz="4" w:space="0" w:color="auto"/>
              <w:right w:val="single" w:sz="4" w:space="0" w:color="auto"/>
            </w:tcBorders>
            <w:vAlign w:val="center"/>
            <w:hideMark/>
          </w:tcPr>
          <w:p w14:paraId="0BC8FAB3" w14:textId="77777777" w:rsidR="00016A7E" w:rsidRPr="00CC0593" w:rsidRDefault="00016A7E" w:rsidP="00016A7E">
            <w:pPr>
              <w:rPr>
                <w:rFonts w:ascii="Arial" w:hAnsi="Arial" w:cs="Arial"/>
                <w:sz w:val="24"/>
                <w:szCs w:val="24"/>
              </w:rPr>
            </w:pPr>
            <w:proofErr w:type="spellStart"/>
            <w:r w:rsidRPr="00CC0593">
              <w:rPr>
                <w:rFonts w:ascii="Arial" w:hAnsi="Arial" w:cs="Arial"/>
                <w:sz w:val="24"/>
                <w:szCs w:val="24"/>
              </w:rPr>
              <w:t>Asynch</w:t>
            </w:r>
            <w:proofErr w:type="spellEnd"/>
          </w:p>
        </w:tc>
        <w:tc>
          <w:tcPr>
            <w:tcW w:w="1720" w:type="pct"/>
            <w:tcBorders>
              <w:left w:val="single" w:sz="4" w:space="0" w:color="auto"/>
              <w:right w:val="single" w:sz="4" w:space="0" w:color="auto"/>
            </w:tcBorders>
            <w:vAlign w:val="center"/>
            <w:hideMark/>
          </w:tcPr>
          <w:p w14:paraId="38464DB7" w14:textId="77777777" w:rsidR="00016A7E" w:rsidRPr="00CC0593" w:rsidRDefault="00016A7E" w:rsidP="00016A7E">
            <w:pPr>
              <w:rPr>
                <w:rFonts w:ascii="Arial" w:hAnsi="Arial" w:cs="Arial"/>
                <w:sz w:val="24"/>
                <w:szCs w:val="24"/>
              </w:rPr>
            </w:pPr>
            <w:r w:rsidRPr="00CC0593">
              <w:rPr>
                <w:rFonts w:ascii="Arial" w:hAnsi="Arial" w:cs="Arial"/>
                <w:sz w:val="24"/>
                <w:szCs w:val="24"/>
              </w:rPr>
              <w:t>Tied to weekly discussion prompts</w:t>
            </w:r>
          </w:p>
        </w:tc>
        <w:tc>
          <w:tcPr>
            <w:tcW w:w="1621" w:type="pct"/>
            <w:tcBorders>
              <w:left w:val="single" w:sz="4" w:space="0" w:color="auto"/>
            </w:tcBorders>
            <w:vAlign w:val="center"/>
          </w:tcPr>
          <w:p w14:paraId="7C203128" w14:textId="7D82334B" w:rsidR="00016A7E" w:rsidRPr="00CC0593" w:rsidRDefault="00016A7E" w:rsidP="00016A7E">
            <w:pPr>
              <w:rPr>
                <w:rFonts w:ascii="Arial" w:hAnsi="Arial" w:cs="Arial"/>
                <w:sz w:val="24"/>
                <w:szCs w:val="24"/>
              </w:rPr>
            </w:pPr>
            <w:r w:rsidRPr="00CC0593">
              <w:rPr>
                <w:rFonts w:ascii="Arial" w:hAnsi="Arial" w:cs="Arial"/>
                <w:sz w:val="24"/>
                <w:szCs w:val="24"/>
              </w:rPr>
              <w:t xml:space="preserve">Readings linked in Avenue, from </w:t>
            </w:r>
            <w:r>
              <w:rPr>
                <w:rFonts w:ascii="Arial" w:hAnsi="Arial" w:cs="Arial"/>
                <w:sz w:val="24"/>
                <w:szCs w:val="24"/>
              </w:rPr>
              <w:t>lecture slides slides</w:t>
            </w:r>
            <w:r w:rsidRPr="00CC0593">
              <w:rPr>
                <w:rFonts w:ascii="Arial" w:hAnsi="Arial" w:cs="Arial"/>
                <w:sz w:val="24"/>
                <w:szCs w:val="24"/>
              </w:rPr>
              <w:t>, or in assigned textbook</w:t>
            </w:r>
          </w:p>
        </w:tc>
      </w:tr>
      <w:tr w:rsidR="00016A7E" w:rsidRPr="00CC0593" w14:paraId="34DF3AB2" w14:textId="77777777" w:rsidTr="00016A7E">
        <w:trPr>
          <w:cnfStyle w:val="000000100000" w:firstRow="0" w:lastRow="0" w:firstColumn="0" w:lastColumn="0" w:oddVBand="0" w:evenVBand="0" w:oddHBand="1" w:evenHBand="0" w:firstRowFirstColumn="0" w:firstRowLastColumn="0" w:lastRowFirstColumn="0" w:lastRowLastColumn="0"/>
          <w:trHeight w:val="317"/>
        </w:trPr>
        <w:tc>
          <w:tcPr>
            <w:tcW w:w="948" w:type="pct"/>
            <w:tcBorders>
              <w:right w:val="single" w:sz="4" w:space="0" w:color="auto"/>
            </w:tcBorders>
            <w:vAlign w:val="center"/>
            <w:hideMark/>
          </w:tcPr>
          <w:p w14:paraId="2B941CF1" w14:textId="77777777" w:rsidR="00016A7E" w:rsidRPr="00CC0593" w:rsidRDefault="00016A7E" w:rsidP="00016A7E">
            <w:pPr>
              <w:rPr>
                <w:rFonts w:ascii="Arial" w:hAnsi="Arial" w:cs="Arial"/>
                <w:sz w:val="24"/>
                <w:szCs w:val="24"/>
              </w:rPr>
            </w:pPr>
            <w:r w:rsidRPr="00CC0593">
              <w:rPr>
                <w:rFonts w:ascii="Arial" w:hAnsi="Arial" w:cs="Arial"/>
                <w:b/>
                <w:bCs/>
                <w:sz w:val="24"/>
                <w:szCs w:val="24"/>
              </w:rPr>
              <w:t>Group Discussions</w:t>
            </w:r>
          </w:p>
        </w:tc>
        <w:tc>
          <w:tcPr>
            <w:tcW w:w="711" w:type="pct"/>
            <w:tcBorders>
              <w:left w:val="single" w:sz="4" w:space="0" w:color="auto"/>
              <w:right w:val="single" w:sz="4" w:space="0" w:color="auto"/>
            </w:tcBorders>
            <w:vAlign w:val="center"/>
            <w:hideMark/>
          </w:tcPr>
          <w:p w14:paraId="6C272243" w14:textId="77777777" w:rsidR="00016A7E" w:rsidRPr="00CC0593" w:rsidRDefault="00016A7E" w:rsidP="00016A7E">
            <w:pPr>
              <w:rPr>
                <w:rFonts w:ascii="Arial" w:hAnsi="Arial" w:cs="Arial"/>
                <w:sz w:val="24"/>
                <w:szCs w:val="24"/>
              </w:rPr>
            </w:pPr>
            <w:r w:rsidRPr="00CC0593">
              <w:rPr>
                <w:rFonts w:ascii="Arial" w:hAnsi="Arial" w:cs="Arial"/>
                <w:sz w:val="24"/>
                <w:szCs w:val="24"/>
              </w:rPr>
              <w:t>Both</w:t>
            </w:r>
          </w:p>
        </w:tc>
        <w:tc>
          <w:tcPr>
            <w:tcW w:w="1720" w:type="pct"/>
            <w:tcBorders>
              <w:left w:val="single" w:sz="4" w:space="0" w:color="auto"/>
              <w:right w:val="single" w:sz="4" w:space="0" w:color="auto"/>
            </w:tcBorders>
            <w:vAlign w:val="center"/>
            <w:hideMark/>
          </w:tcPr>
          <w:p w14:paraId="345A66F1" w14:textId="10BAAFDB" w:rsidR="00016A7E" w:rsidRPr="00CC0593" w:rsidRDefault="00016A7E" w:rsidP="00016A7E">
            <w:pPr>
              <w:rPr>
                <w:rFonts w:ascii="Arial" w:hAnsi="Arial" w:cs="Arial"/>
                <w:sz w:val="24"/>
                <w:szCs w:val="24"/>
              </w:rPr>
            </w:pPr>
            <w:r w:rsidRPr="00CC0593">
              <w:rPr>
                <w:rFonts w:ascii="Arial" w:hAnsi="Arial" w:cs="Arial"/>
                <w:sz w:val="24"/>
                <w:szCs w:val="24"/>
              </w:rPr>
              <w:t>Synch: Breakout rooms during lecture</w:t>
            </w:r>
            <w:r w:rsidRPr="00CC0593">
              <w:rPr>
                <w:rFonts w:ascii="Arial" w:hAnsi="Arial" w:cs="Arial"/>
                <w:sz w:val="24"/>
                <w:szCs w:val="24"/>
              </w:rPr>
              <w:br/>
            </w:r>
            <w:proofErr w:type="spellStart"/>
            <w:r w:rsidRPr="00CC0593">
              <w:rPr>
                <w:rFonts w:ascii="Arial" w:hAnsi="Arial" w:cs="Arial"/>
                <w:sz w:val="24"/>
                <w:szCs w:val="24"/>
              </w:rPr>
              <w:t>Asynch</w:t>
            </w:r>
            <w:proofErr w:type="spellEnd"/>
            <w:r w:rsidRPr="00CC0593">
              <w:rPr>
                <w:rFonts w:ascii="Arial" w:hAnsi="Arial" w:cs="Arial"/>
                <w:sz w:val="24"/>
                <w:szCs w:val="24"/>
              </w:rPr>
              <w:t xml:space="preserve">: </w:t>
            </w:r>
            <w:r>
              <w:rPr>
                <w:rFonts w:ascii="Arial" w:hAnsi="Arial" w:cs="Arial"/>
                <w:sz w:val="24"/>
                <w:szCs w:val="24"/>
              </w:rPr>
              <w:t>Group meetings</w:t>
            </w:r>
          </w:p>
        </w:tc>
        <w:tc>
          <w:tcPr>
            <w:tcW w:w="1621" w:type="pct"/>
            <w:tcBorders>
              <w:left w:val="single" w:sz="4" w:space="0" w:color="auto"/>
            </w:tcBorders>
            <w:vAlign w:val="center"/>
          </w:tcPr>
          <w:p w14:paraId="0B2BF61C" w14:textId="3BD93349" w:rsidR="00016A7E" w:rsidRPr="00CC0593" w:rsidRDefault="00016A7E" w:rsidP="00016A7E">
            <w:pPr>
              <w:rPr>
                <w:rFonts w:ascii="Arial" w:hAnsi="Arial" w:cs="Arial"/>
                <w:sz w:val="24"/>
                <w:szCs w:val="24"/>
              </w:rPr>
            </w:pPr>
            <w:r w:rsidRPr="00CC0593">
              <w:rPr>
                <w:rFonts w:ascii="Arial" w:hAnsi="Arial" w:cs="Arial"/>
                <w:sz w:val="24"/>
                <w:szCs w:val="24"/>
              </w:rPr>
              <w:t>S</w:t>
            </w:r>
            <w:r>
              <w:rPr>
                <w:rFonts w:ascii="Arial" w:hAnsi="Arial" w:cs="Arial"/>
                <w:sz w:val="24"/>
                <w:szCs w:val="24"/>
              </w:rPr>
              <w:t>ynch: Zoom</w:t>
            </w:r>
          </w:p>
          <w:p w14:paraId="308D3962" w14:textId="122F2FE5" w:rsidR="00016A7E" w:rsidRPr="00CC0593" w:rsidRDefault="00016A7E" w:rsidP="00016A7E">
            <w:pPr>
              <w:rPr>
                <w:rFonts w:ascii="Arial" w:hAnsi="Arial" w:cs="Arial"/>
                <w:sz w:val="24"/>
                <w:szCs w:val="24"/>
              </w:rPr>
            </w:pPr>
            <w:proofErr w:type="spellStart"/>
            <w:r>
              <w:rPr>
                <w:rFonts w:ascii="Arial" w:hAnsi="Arial" w:cs="Arial"/>
                <w:sz w:val="24"/>
                <w:szCs w:val="24"/>
              </w:rPr>
              <w:t>Asynch</w:t>
            </w:r>
            <w:proofErr w:type="spellEnd"/>
            <w:r>
              <w:rPr>
                <w:rFonts w:ascii="Arial" w:hAnsi="Arial" w:cs="Arial"/>
                <w:sz w:val="24"/>
                <w:szCs w:val="24"/>
              </w:rPr>
              <w:t>: Zoom or RJC</w:t>
            </w:r>
          </w:p>
        </w:tc>
      </w:tr>
    </w:tbl>
    <w:p w14:paraId="6FEE3775" w14:textId="77777777" w:rsidR="008C622A" w:rsidRPr="00CC0593" w:rsidRDefault="008C622A" w:rsidP="008C622A">
      <w:pPr>
        <w:spacing w:after="0" w:line="240" w:lineRule="auto"/>
        <w:jc w:val="both"/>
        <w:rPr>
          <w:rFonts w:ascii="Arial" w:hAnsi="Arial" w:cs="Arial"/>
          <w:sz w:val="24"/>
          <w:szCs w:val="24"/>
        </w:rPr>
      </w:pPr>
    </w:p>
    <w:p w14:paraId="20D282F6" w14:textId="77777777" w:rsidR="008C622A" w:rsidRPr="00CC0593" w:rsidRDefault="008C622A" w:rsidP="008C622A">
      <w:pPr>
        <w:spacing w:after="0" w:line="240" w:lineRule="auto"/>
        <w:jc w:val="both"/>
        <w:rPr>
          <w:rFonts w:ascii="Arial" w:hAnsi="Arial" w:cs="Arial"/>
          <w:sz w:val="24"/>
          <w:szCs w:val="24"/>
        </w:rPr>
      </w:pPr>
    </w:p>
    <w:p w14:paraId="10E7023B" w14:textId="2DE55027" w:rsidR="00D60927" w:rsidRDefault="00D60927" w:rsidP="008C622A">
      <w:pPr>
        <w:spacing w:after="0" w:line="240" w:lineRule="auto"/>
        <w:jc w:val="center"/>
        <w:rPr>
          <w:rFonts w:ascii="Arial" w:hAnsi="Arial" w:cs="Arial"/>
          <w:b/>
          <w:sz w:val="28"/>
          <w:szCs w:val="24"/>
          <w:u w:val="single"/>
        </w:rPr>
      </w:pPr>
    </w:p>
    <w:p w14:paraId="5140A6A8" w14:textId="352047CB" w:rsidR="00016A7E" w:rsidRDefault="00016A7E" w:rsidP="008C622A">
      <w:pPr>
        <w:spacing w:after="0" w:line="240" w:lineRule="auto"/>
        <w:jc w:val="center"/>
        <w:rPr>
          <w:rFonts w:ascii="Arial" w:hAnsi="Arial" w:cs="Arial"/>
          <w:b/>
          <w:sz w:val="28"/>
          <w:szCs w:val="24"/>
          <w:u w:val="single"/>
        </w:rPr>
      </w:pPr>
    </w:p>
    <w:p w14:paraId="326F01AD" w14:textId="2FBE02D7" w:rsidR="00016A7E" w:rsidRDefault="00016A7E" w:rsidP="008C622A">
      <w:pPr>
        <w:spacing w:after="0" w:line="240" w:lineRule="auto"/>
        <w:jc w:val="center"/>
        <w:rPr>
          <w:rFonts w:ascii="Arial" w:hAnsi="Arial" w:cs="Arial"/>
          <w:b/>
          <w:sz w:val="28"/>
          <w:szCs w:val="24"/>
          <w:u w:val="single"/>
        </w:rPr>
      </w:pPr>
    </w:p>
    <w:p w14:paraId="277FCFEB" w14:textId="1E93B241" w:rsidR="00016A7E" w:rsidRDefault="00016A7E" w:rsidP="008C622A">
      <w:pPr>
        <w:spacing w:after="0" w:line="240" w:lineRule="auto"/>
        <w:jc w:val="center"/>
        <w:rPr>
          <w:rFonts w:ascii="Arial" w:hAnsi="Arial" w:cs="Arial"/>
          <w:b/>
          <w:sz w:val="28"/>
          <w:szCs w:val="24"/>
          <w:u w:val="single"/>
        </w:rPr>
      </w:pPr>
    </w:p>
    <w:p w14:paraId="232A2E93" w14:textId="77777777" w:rsidR="00016A7E" w:rsidRDefault="00016A7E" w:rsidP="008C622A">
      <w:pPr>
        <w:spacing w:after="0" w:line="240" w:lineRule="auto"/>
        <w:jc w:val="center"/>
        <w:rPr>
          <w:rFonts w:ascii="Arial" w:hAnsi="Arial" w:cs="Arial"/>
          <w:b/>
          <w:sz w:val="28"/>
          <w:szCs w:val="24"/>
          <w:u w:val="single"/>
        </w:rPr>
      </w:pPr>
    </w:p>
    <w:p w14:paraId="4358F71E" w14:textId="3891D4BC" w:rsidR="00016A7E" w:rsidRDefault="00016A7E" w:rsidP="008C622A">
      <w:pPr>
        <w:spacing w:after="0" w:line="240" w:lineRule="auto"/>
        <w:jc w:val="center"/>
        <w:rPr>
          <w:rFonts w:ascii="Arial" w:hAnsi="Arial" w:cs="Arial"/>
          <w:b/>
          <w:sz w:val="28"/>
          <w:szCs w:val="24"/>
          <w:u w:val="single"/>
        </w:rPr>
      </w:pPr>
    </w:p>
    <w:p w14:paraId="4D9B0BEF" w14:textId="77777777" w:rsidR="00016A7E" w:rsidRDefault="00016A7E" w:rsidP="008C622A">
      <w:pPr>
        <w:spacing w:after="0" w:line="240" w:lineRule="auto"/>
        <w:jc w:val="center"/>
        <w:rPr>
          <w:rFonts w:ascii="Arial" w:hAnsi="Arial" w:cs="Arial"/>
          <w:b/>
          <w:sz w:val="28"/>
          <w:szCs w:val="24"/>
          <w:u w:val="single"/>
        </w:rPr>
      </w:pPr>
    </w:p>
    <w:p w14:paraId="7464EFCC" w14:textId="5F505460" w:rsidR="00D60927" w:rsidRDefault="00D60927" w:rsidP="008C622A">
      <w:pPr>
        <w:spacing w:after="0" w:line="240" w:lineRule="auto"/>
        <w:jc w:val="center"/>
        <w:rPr>
          <w:rFonts w:ascii="Arial" w:hAnsi="Arial" w:cs="Arial"/>
          <w:b/>
          <w:sz w:val="28"/>
          <w:szCs w:val="24"/>
          <w:u w:val="single"/>
        </w:rPr>
      </w:pPr>
    </w:p>
    <w:p w14:paraId="0C2464BB" w14:textId="15728140" w:rsidR="00D60927" w:rsidRPr="00D41DE6" w:rsidRDefault="00D60927" w:rsidP="00D60927">
      <w:pPr>
        <w:pStyle w:val="Style1"/>
      </w:pPr>
      <w:r>
        <w:lastRenderedPageBreak/>
        <w:t>Communication and Feedback</w:t>
      </w:r>
    </w:p>
    <w:p w14:paraId="6B39150D" w14:textId="77777777" w:rsidR="00D60927" w:rsidRPr="00D41DE6" w:rsidRDefault="00D60927" w:rsidP="00D60927">
      <w:pPr>
        <w:spacing w:after="0" w:line="240" w:lineRule="auto"/>
        <w:rPr>
          <w:rFonts w:ascii="Arial" w:hAnsi="Arial" w:cs="Arial"/>
        </w:rPr>
      </w:pPr>
    </w:p>
    <w:p w14:paraId="46B5B2BA" w14:textId="64D54146" w:rsidR="008C622A" w:rsidRPr="00F91AB7" w:rsidRDefault="008C622A" w:rsidP="008C622A">
      <w:pPr>
        <w:jc w:val="both"/>
        <w:rPr>
          <w:rFonts w:ascii="Arial" w:hAnsi="Arial" w:cs="Arial"/>
          <w:sz w:val="24"/>
          <w:szCs w:val="24"/>
        </w:rPr>
      </w:pPr>
      <w:r w:rsidRPr="00F91AB7">
        <w:rPr>
          <w:rFonts w:ascii="Arial" w:hAnsi="Arial" w:cs="Arial"/>
          <w:sz w:val="24"/>
          <w:szCs w:val="24"/>
        </w:rPr>
        <w:t>Students that are uncomfortable in directly approaching an instr</w:t>
      </w:r>
      <w:r>
        <w:rPr>
          <w:rFonts w:ascii="Arial" w:hAnsi="Arial" w:cs="Arial"/>
          <w:sz w:val="24"/>
          <w:szCs w:val="24"/>
        </w:rPr>
        <w:t>uctor regarding a course concern</w:t>
      </w:r>
      <w:r w:rsidRPr="00F91AB7">
        <w:rPr>
          <w:rFonts w:ascii="Arial" w:hAnsi="Arial" w:cs="Arial"/>
          <w:sz w:val="24"/>
          <w:szCs w:val="24"/>
        </w:rPr>
        <w:t xml:space="preserve"> </w:t>
      </w:r>
      <w:r>
        <w:rPr>
          <w:rFonts w:ascii="Arial" w:hAnsi="Arial" w:cs="Arial"/>
          <w:sz w:val="24"/>
          <w:szCs w:val="24"/>
        </w:rPr>
        <w:t xml:space="preserve">     </w:t>
      </w:r>
      <w:r w:rsidRPr="00F91AB7">
        <w:rPr>
          <w:rFonts w:ascii="Arial" w:hAnsi="Arial" w:cs="Arial"/>
          <w:sz w:val="24"/>
          <w:szCs w:val="24"/>
        </w:rPr>
        <w:t>may send a confidential and anonymous email to the respective Area Chair or Associate Dean:</w:t>
      </w:r>
    </w:p>
    <w:p w14:paraId="439666AB" w14:textId="77777777" w:rsidR="008C622A" w:rsidRPr="00F91AB7" w:rsidRDefault="00C05CAD" w:rsidP="008C622A">
      <w:pPr>
        <w:jc w:val="center"/>
        <w:rPr>
          <w:rFonts w:ascii="Arial" w:hAnsi="Arial" w:cs="Arial"/>
          <w:sz w:val="24"/>
          <w:szCs w:val="24"/>
        </w:rPr>
      </w:pPr>
      <w:hyperlink r:id="rId12" w:history="1">
        <w:r w:rsidR="008C622A" w:rsidRPr="00F91AB7">
          <w:rPr>
            <w:rStyle w:val="Hyperlink"/>
            <w:rFonts w:ascii="Arial" w:hAnsi="Arial" w:cs="Arial"/>
            <w:sz w:val="24"/>
            <w:szCs w:val="24"/>
          </w:rPr>
          <w:t>http://mbastudent.degroote.mcmaster.ca/contact/anonymous/</w:t>
        </w:r>
      </w:hyperlink>
    </w:p>
    <w:p w14:paraId="7BED8F3A" w14:textId="77777777" w:rsidR="008C622A" w:rsidRPr="00F91AB7" w:rsidRDefault="008C622A" w:rsidP="008C622A">
      <w:pPr>
        <w:jc w:val="both"/>
        <w:rPr>
          <w:rFonts w:ascii="Arial" w:hAnsi="Arial" w:cs="Arial"/>
          <w:sz w:val="24"/>
          <w:szCs w:val="24"/>
        </w:rPr>
      </w:pPr>
      <w:r w:rsidRPr="00F91AB7">
        <w:rPr>
          <w:rFonts w:ascii="Arial" w:hAnsi="Arial" w:cs="Arial"/>
          <w:sz w:val="24"/>
          <w:szCs w:val="24"/>
        </w:rPr>
        <w:t>Students who wish to correspond with instructors or TAs directly via email must send messages that originate from their official McMaster University email account.  This protects the confidentiality and sensitivity of information as well as confirms the identity of the student.  Emails regarding course issues should NOT be sent to the Administrative Assistant.</w:t>
      </w:r>
    </w:p>
    <w:p w14:paraId="2BB856F2" w14:textId="4DD47460" w:rsidR="008C622A" w:rsidRDefault="008C622A" w:rsidP="008C622A">
      <w:pPr>
        <w:jc w:val="both"/>
      </w:pPr>
      <w:r w:rsidRPr="00F91AB7">
        <w:rPr>
          <w:rFonts w:ascii="Arial" w:hAnsi="Arial" w:cs="Arial"/>
          <w:sz w:val="24"/>
          <w:szCs w:val="24"/>
        </w:rPr>
        <w:t xml:space="preserve"> Instructors are encouraged to conduct an informal course review with students by Week #4 to allow time for modifications in curriculum delivery.  Instructors should provide evaluation feedback for at least 10% of the final grade to students prior to Week #8 in the term.</w:t>
      </w:r>
    </w:p>
    <w:p w14:paraId="595B25E0" w14:textId="77777777" w:rsidR="008C622A" w:rsidRPr="00D6159C" w:rsidRDefault="008C622A" w:rsidP="008C622A">
      <w:pPr>
        <w:spacing w:after="0" w:line="240" w:lineRule="auto"/>
        <w:rPr>
          <w:rFonts w:ascii="Arial" w:hAnsi="Arial" w:cs="Arial"/>
          <w:sz w:val="24"/>
          <w:szCs w:val="24"/>
        </w:rPr>
      </w:pPr>
    </w:p>
    <w:p w14:paraId="18C8D5A0" w14:textId="02B531D3" w:rsidR="008C622A" w:rsidRPr="00D6159C" w:rsidRDefault="008C622A" w:rsidP="008C622A">
      <w:pPr>
        <w:pStyle w:val="Style1"/>
      </w:pPr>
      <w:r>
        <w:t xml:space="preserve">Academic </w:t>
      </w:r>
      <w:r w:rsidR="00F9676F">
        <w:t>Integrity</w:t>
      </w:r>
    </w:p>
    <w:p w14:paraId="6BB80708" w14:textId="77777777" w:rsidR="008C622A" w:rsidRPr="00D6159C" w:rsidRDefault="008C622A" w:rsidP="008C622A">
      <w:pPr>
        <w:spacing w:after="0" w:line="240" w:lineRule="auto"/>
        <w:rPr>
          <w:rFonts w:ascii="Arial" w:hAnsi="Arial" w:cs="Arial"/>
          <w:sz w:val="24"/>
          <w:szCs w:val="24"/>
        </w:rPr>
      </w:pPr>
    </w:p>
    <w:p w14:paraId="0DF2A8AF" w14:textId="77777777" w:rsidR="008C622A" w:rsidRPr="00C659F1" w:rsidRDefault="008C622A" w:rsidP="008C622A">
      <w:pPr>
        <w:spacing w:after="0" w:line="240" w:lineRule="auto"/>
        <w:rPr>
          <w:rFonts w:ascii="Arial" w:hAnsi="Arial" w:cs="Arial"/>
          <w:sz w:val="24"/>
        </w:rPr>
      </w:pPr>
      <w:r w:rsidRPr="00C659F1">
        <w:rPr>
          <w:rFonts w:ascii="Arial" w:hAnsi="Arial" w:cs="Arial"/>
          <w:sz w:val="24"/>
        </w:rPr>
        <w:t xml:space="preserve">You are expected to exhibit honesty and use ethical </w:t>
      </w:r>
      <w:proofErr w:type="spellStart"/>
      <w:r w:rsidRPr="00C659F1">
        <w:rPr>
          <w:rFonts w:ascii="Arial" w:hAnsi="Arial" w:cs="Arial"/>
          <w:sz w:val="24"/>
        </w:rPr>
        <w:t>behaviour</w:t>
      </w:r>
      <w:proofErr w:type="spellEnd"/>
      <w:r w:rsidRPr="00C659F1">
        <w:rPr>
          <w:rFonts w:ascii="Arial" w:hAnsi="Arial" w:cs="Arial"/>
          <w:sz w:val="24"/>
        </w:rPr>
        <w:t xml:space="preserve"> in all aspects of the learning process. Academic credentials you earn are rooted in principles of honesty and academic integrity.</w:t>
      </w:r>
    </w:p>
    <w:p w14:paraId="313DEEE8" w14:textId="77777777" w:rsidR="008C622A" w:rsidRPr="00C659F1" w:rsidRDefault="008C622A" w:rsidP="008C622A">
      <w:pPr>
        <w:spacing w:after="0" w:line="240" w:lineRule="auto"/>
        <w:rPr>
          <w:rFonts w:ascii="Arial" w:hAnsi="Arial" w:cs="Arial"/>
          <w:sz w:val="24"/>
        </w:rPr>
      </w:pPr>
    </w:p>
    <w:p w14:paraId="30031000" w14:textId="77777777" w:rsidR="008C622A" w:rsidRPr="00C659F1" w:rsidRDefault="008C622A" w:rsidP="008C622A">
      <w:pPr>
        <w:spacing w:after="0" w:line="240" w:lineRule="auto"/>
        <w:rPr>
          <w:rFonts w:ascii="Arial" w:hAnsi="Arial" w:cs="Arial"/>
          <w:sz w:val="24"/>
        </w:rPr>
      </w:pPr>
      <w:r w:rsidRPr="00C659F1">
        <w:rPr>
          <w:rFonts w:ascii="Arial" w:hAnsi="Arial" w:cs="Arial"/>
          <w:sz w:val="24"/>
        </w:rPr>
        <w:t>Academic dishonesty is to knowingly act or fail to act in a way that result</w:t>
      </w:r>
      <w:r>
        <w:rPr>
          <w:rFonts w:ascii="Arial" w:hAnsi="Arial" w:cs="Arial"/>
          <w:sz w:val="24"/>
        </w:rPr>
        <w:t>s</w:t>
      </w:r>
      <w:r w:rsidRPr="00C659F1">
        <w:rPr>
          <w:rFonts w:ascii="Arial" w:hAnsi="Arial" w:cs="Arial"/>
          <w:sz w:val="24"/>
        </w:rPr>
        <w:t xml:space="preserve"> or could result in unearned academic credit or advantage. This </w:t>
      </w:r>
      <w:proofErr w:type="spellStart"/>
      <w:r w:rsidRPr="00C659F1">
        <w:rPr>
          <w:rFonts w:ascii="Arial" w:hAnsi="Arial" w:cs="Arial"/>
          <w:sz w:val="24"/>
        </w:rPr>
        <w:t>behaviour</w:t>
      </w:r>
      <w:proofErr w:type="spellEnd"/>
      <w:r w:rsidRPr="00C659F1">
        <w:rPr>
          <w:rFonts w:ascii="Arial" w:hAnsi="Arial" w:cs="Arial"/>
          <w:sz w:val="24"/>
        </w:rPr>
        <w:t xml:space="preserve"> can result in serious consequences, e.g. the grade of zero on an assignment, loss of credit with a notation on the transcript (notation reads: “Grade of F assigned for academic dishonesty”), and/or suspension or expulsion from the university.</w:t>
      </w:r>
    </w:p>
    <w:p w14:paraId="0089A20D" w14:textId="77777777" w:rsidR="008C622A" w:rsidRPr="00C659F1" w:rsidRDefault="008C622A" w:rsidP="008C622A">
      <w:pPr>
        <w:spacing w:after="0" w:line="240" w:lineRule="auto"/>
        <w:rPr>
          <w:rFonts w:ascii="Arial" w:hAnsi="Arial" w:cs="Arial"/>
          <w:sz w:val="24"/>
        </w:rPr>
      </w:pPr>
    </w:p>
    <w:p w14:paraId="3B1A7C3A" w14:textId="77777777" w:rsidR="008C622A" w:rsidRPr="00C659F1" w:rsidRDefault="008C622A" w:rsidP="008C622A">
      <w:pPr>
        <w:spacing w:after="0" w:line="240" w:lineRule="auto"/>
        <w:rPr>
          <w:rFonts w:ascii="Arial" w:hAnsi="Arial" w:cs="Arial"/>
          <w:sz w:val="24"/>
        </w:rPr>
      </w:pPr>
      <w:r w:rsidRPr="00C659F1">
        <w:rPr>
          <w:rFonts w:ascii="Arial" w:hAnsi="Arial" w:cs="Arial"/>
          <w:sz w:val="24"/>
        </w:rPr>
        <w:t>It is your responsibility to understand what constitutes academic dishonesty. For information on the various types of academic dishonesty please refer to the Academic Integrity Policy, located at:</w:t>
      </w:r>
    </w:p>
    <w:p w14:paraId="021C9D0F" w14:textId="77777777" w:rsidR="008C622A" w:rsidRPr="00C659F1" w:rsidRDefault="008C622A" w:rsidP="008C622A">
      <w:pPr>
        <w:spacing w:after="0" w:line="240" w:lineRule="auto"/>
        <w:rPr>
          <w:rFonts w:ascii="Arial" w:hAnsi="Arial" w:cs="Arial"/>
          <w:sz w:val="24"/>
        </w:rPr>
      </w:pPr>
    </w:p>
    <w:p w14:paraId="1EC1FB2E" w14:textId="77777777" w:rsidR="008C622A" w:rsidRPr="00C659F1" w:rsidRDefault="00C05CAD" w:rsidP="008C622A">
      <w:pPr>
        <w:spacing w:after="0" w:line="240" w:lineRule="auto"/>
        <w:jc w:val="center"/>
        <w:rPr>
          <w:rFonts w:ascii="Arial" w:hAnsi="Arial" w:cs="Arial"/>
          <w:sz w:val="24"/>
        </w:rPr>
      </w:pPr>
      <w:hyperlink r:id="rId13" w:history="1">
        <w:r w:rsidR="008C622A" w:rsidRPr="00C659F1">
          <w:rPr>
            <w:rStyle w:val="Hyperlink"/>
            <w:rFonts w:ascii="Arial" w:hAnsi="Arial" w:cs="Arial"/>
            <w:sz w:val="24"/>
          </w:rPr>
          <w:t>www.mcmaster.ca/academicintegrity</w:t>
        </w:r>
      </w:hyperlink>
    </w:p>
    <w:p w14:paraId="12CDC611" w14:textId="77777777" w:rsidR="008C622A" w:rsidRPr="00C659F1" w:rsidRDefault="008C622A" w:rsidP="008C622A">
      <w:pPr>
        <w:spacing w:after="0" w:line="240" w:lineRule="auto"/>
        <w:jc w:val="center"/>
        <w:rPr>
          <w:rFonts w:ascii="Arial" w:hAnsi="Arial" w:cs="Arial"/>
          <w:sz w:val="24"/>
        </w:rPr>
      </w:pPr>
    </w:p>
    <w:p w14:paraId="7B34470D" w14:textId="77777777" w:rsidR="008C622A" w:rsidRPr="00C659F1" w:rsidRDefault="008C622A" w:rsidP="008C622A">
      <w:pPr>
        <w:spacing w:after="0" w:line="240" w:lineRule="auto"/>
        <w:rPr>
          <w:rFonts w:ascii="Arial" w:hAnsi="Arial" w:cs="Arial"/>
          <w:sz w:val="24"/>
        </w:rPr>
      </w:pPr>
      <w:r w:rsidRPr="00C659F1">
        <w:rPr>
          <w:rFonts w:ascii="Arial" w:hAnsi="Arial" w:cs="Arial"/>
          <w:sz w:val="24"/>
        </w:rPr>
        <w:t>The following illustrates only three forms of academic dishonesty:</w:t>
      </w:r>
    </w:p>
    <w:p w14:paraId="1F96A580" w14:textId="77777777" w:rsidR="008C622A" w:rsidRPr="00C659F1" w:rsidRDefault="008C622A" w:rsidP="008C622A">
      <w:pPr>
        <w:spacing w:after="0" w:line="240" w:lineRule="auto"/>
        <w:rPr>
          <w:rFonts w:ascii="Arial" w:hAnsi="Arial" w:cs="Arial"/>
          <w:sz w:val="24"/>
        </w:rPr>
      </w:pPr>
    </w:p>
    <w:p w14:paraId="7157E901" w14:textId="77777777" w:rsidR="008C622A" w:rsidRPr="00C659F1" w:rsidRDefault="008C622A" w:rsidP="008C622A">
      <w:pPr>
        <w:pStyle w:val="ListParagraph"/>
        <w:numPr>
          <w:ilvl w:val="0"/>
          <w:numId w:val="7"/>
        </w:numPr>
        <w:spacing w:after="0" w:line="240" w:lineRule="auto"/>
        <w:contextualSpacing w:val="0"/>
        <w:rPr>
          <w:rFonts w:ascii="Arial" w:hAnsi="Arial" w:cs="Arial"/>
          <w:sz w:val="24"/>
        </w:rPr>
      </w:pPr>
      <w:r w:rsidRPr="00C659F1">
        <w:rPr>
          <w:rFonts w:ascii="Arial" w:hAnsi="Arial" w:cs="Arial"/>
          <w:sz w:val="24"/>
        </w:rPr>
        <w:t>Plagiarism, e.g. the submission of work that is not one’s own or for which other credit has been obtained.</w:t>
      </w:r>
    </w:p>
    <w:p w14:paraId="5492AC78" w14:textId="77777777" w:rsidR="008C622A" w:rsidRPr="00C659F1" w:rsidRDefault="008C622A" w:rsidP="008C622A">
      <w:pPr>
        <w:pStyle w:val="ListParagraph"/>
        <w:numPr>
          <w:ilvl w:val="0"/>
          <w:numId w:val="7"/>
        </w:numPr>
        <w:spacing w:after="0" w:line="240" w:lineRule="auto"/>
        <w:contextualSpacing w:val="0"/>
        <w:rPr>
          <w:rFonts w:ascii="Arial" w:hAnsi="Arial" w:cs="Arial"/>
          <w:sz w:val="24"/>
        </w:rPr>
      </w:pPr>
      <w:r w:rsidRPr="00C659F1">
        <w:rPr>
          <w:rFonts w:ascii="Arial" w:hAnsi="Arial" w:cs="Arial"/>
          <w:sz w:val="24"/>
        </w:rPr>
        <w:t>Improper collaboration in group work.</w:t>
      </w:r>
    </w:p>
    <w:p w14:paraId="19EF6105" w14:textId="77777777" w:rsidR="008C622A" w:rsidRPr="00C659F1" w:rsidRDefault="008C622A" w:rsidP="008C622A">
      <w:pPr>
        <w:pStyle w:val="ListParagraph"/>
        <w:numPr>
          <w:ilvl w:val="0"/>
          <w:numId w:val="7"/>
        </w:numPr>
        <w:spacing w:after="0" w:line="240" w:lineRule="auto"/>
        <w:contextualSpacing w:val="0"/>
        <w:rPr>
          <w:rFonts w:ascii="Arial" w:hAnsi="Arial" w:cs="Arial"/>
          <w:sz w:val="24"/>
        </w:rPr>
      </w:pPr>
      <w:r w:rsidRPr="00C659F1">
        <w:rPr>
          <w:rFonts w:ascii="Arial" w:hAnsi="Arial" w:cs="Arial"/>
          <w:sz w:val="24"/>
        </w:rPr>
        <w:t>Copying or using unauthorized aids in tests and examinations</w:t>
      </w:r>
    </w:p>
    <w:p w14:paraId="0F69C619" w14:textId="536E962E" w:rsidR="008C622A" w:rsidRDefault="008C622A" w:rsidP="008C622A">
      <w:pPr>
        <w:spacing w:after="0" w:line="240" w:lineRule="auto"/>
        <w:jc w:val="both"/>
        <w:rPr>
          <w:rFonts w:ascii="Arial" w:hAnsi="Arial" w:cs="Arial"/>
          <w:sz w:val="24"/>
        </w:rPr>
      </w:pPr>
    </w:p>
    <w:p w14:paraId="54844E3B" w14:textId="0451E323" w:rsidR="00726606" w:rsidRDefault="00726606" w:rsidP="008C622A">
      <w:pPr>
        <w:spacing w:after="0" w:line="240" w:lineRule="auto"/>
        <w:jc w:val="both"/>
        <w:rPr>
          <w:rFonts w:ascii="Arial" w:hAnsi="Arial" w:cs="Arial"/>
          <w:sz w:val="24"/>
        </w:rPr>
      </w:pPr>
    </w:p>
    <w:p w14:paraId="20619CA0" w14:textId="7F6FB2B4" w:rsidR="00726606" w:rsidRPr="00C659F1" w:rsidRDefault="00726606" w:rsidP="008C622A">
      <w:pPr>
        <w:spacing w:after="0" w:line="240" w:lineRule="auto"/>
        <w:jc w:val="both"/>
        <w:rPr>
          <w:rFonts w:ascii="Arial" w:hAnsi="Arial" w:cs="Arial"/>
          <w:sz w:val="24"/>
        </w:rPr>
      </w:pPr>
    </w:p>
    <w:p w14:paraId="448704E1" w14:textId="056251BC" w:rsidR="009300A7" w:rsidRPr="00D6159C" w:rsidRDefault="009300A7" w:rsidP="009300A7">
      <w:pPr>
        <w:pStyle w:val="Style1"/>
      </w:pPr>
      <w:r>
        <w:lastRenderedPageBreak/>
        <w:t>Authenticity/Plagiarism Detection</w:t>
      </w:r>
    </w:p>
    <w:p w14:paraId="764FF693" w14:textId="77777777" w:rsidR="008C622A" w:rsidRDefault="008C622A" w:rsidP="008C622A">
      <w:pPr>
        <w:spacing w:after="0" w:line="240" w:lineRule="auto"/>
        <w:rPr>
          <w:rFonts w:ascii="Arial" w:hAnsi="Arial" w:cs="Arial"/>
          <w:sz w:val="24"/>
        </w:rPr>
      </w:pPr>
    </w:p>
    <w:p w14:paraId="74B36DD8" w14:textId="77777777" w:rsidR="008C622A" w:rsidRPr="009300A7" w:rsidRDefault="008C622A" w:rsidP="008C622A">
      <w:pPr>
        <w:widowControl w:val="0"/>
        <w:autoSpaceDE w:val="0"/>
        <w:autoSpaceDN w:val="0"/>
        <w:spacing w:before="121" w:after="0" w:line="240" w:lineRule="auto"/>
        <w:ind w:right="88"/>
        <w:rPr>
          <w:rFonts w:ascii="Arial" w:eastAsia="Liberation Sans Narrow" w:hAnsi="Arial" w:cs="Arial"/>
          <w:sz w:val="24"/>
          <w:szCs w:val="24"/>
        </w:rPr>
      </w:pPr>
      <w:r w:rsidRPr="009300A7">
        <w:rPr>
          <w:rFonts w:ascii="Arial" w:eastAsia="Liberation Sans Narrow" w:hAnsi="Arial" w:cs="Arial"/>
          <w:b/>
          <w:i/>
          <w:sz w:val="24"/>
          <w:szCs w:val="24"/>
        </w:rPr>
        <w:t xml:space="preserve">Some courses may </w:t>
      </w:r>
      <w:r w:rsidRPr="009300A7">
        <w:rPr>
          <w:rFonts w:ascii="Arial" w:eastAsia="Liberation Sans Narrow" w:hAnsi="Arial" w:cs="Arial"/>
          <w:sz w:val="24"/>
          <w:szCs w:val="24"/>
        </w:rPr>
        <w:t xml:space="preserve">use a web-based service (Turnitin.com) to reveal authenticity and ownership of student submitted work. For courses using such software, students will be expected to submit their work electronically either directly to Turnitin.com or via an online learning platform (e.g. A2L, etc.) using plagiarism detection (a service supported by Turnitin.com) so it can be checked for academic dishonesty. </w:t>
      </w:r>
    </w:p>
    <w:p w14:paraId="2289EED5" w14:textId="77777777" w:rsidR="008C622A" w:rsidRPr="009300A7" w:rsidRDefault="008C622A" w:rsidP="008C622A">
      <w:pPr>
        <w:widowControl w:val="0"/>
        <w:autoSpaceDE w:val="0"/>
        <w:autoSpaceDN w:val="0"/>
        <w:spacing w:before="121" w:after="0" w:line="240" w:lineRule="auto"/>
        <w:ind w:right="88"/>
        <w:rPr>
          <w:rFonts w:ascii="Arial" w:eastAsia="Liberation Sans Narrow" w:hAnsi="Arial" w:cs="Arial"/>
          <w:sz w:val="24"/>
          <w:szCs w:val="24"/>
        </w:rPr>
      </w:pPr>
    </w:p>
    <w:p w14:paraId="209C227E" w14:textId="77777777" w:rsidR="008C622A" w:rsidRPr="009300A7" w:rsidRDefault="008C622A" w:rsidP="008C622A">
      <w:pPr>
        <w:spacing w:after="0" w:line="240" w:lineRule="auto"/>
        <w:rPr>
          <w:rFonts w:ascii="Arial" w:hAnsi="Arial" w:cs="Arial"/>
          <w:sz w:val="24"/>
          <w:szCs w:val="24"/>
        </w:rPr>
      </w:pPr>
      <w:r w:rsidRPr="009300A7">
        <w:rPr>
          <w:rFonts w:ascii="Arial" w:hAnsi="Arial" w:cs="Arial"/>
          <w:sz w:val="24"/>
          <w:szCs w:val="24"/>
        </w:rPr>
        <w:t xml:space="preserve">Students who do not wish their work to be submitted through the plagiarism detection software must inform the Instructor before the assignment is due. No penalty will be assigned to a student who does not submit work to the plagiarism detection software. </w:t>
      </w:r>
    </w:p>
    <w:p w14:paraId="20E40FB2" w14:textId="77777777" w:rsidR="008C622A" w:rsidRPr="009300A7" w:rsidRDefault="008C622A" w:rsidP="008C622A">
      <w:pPr>
        <w:spacing w:after="0" w:line="240" w:lineRule="auto"/>
        <w:rPr>
          <w:rFonts w:ascii="Arial" w:hAnsi="Arial" w:cs="Arial"/>
          <w:sz w:val="24"/>
          <w:szCs w:val="24"/>
        </w:rPr>
      </w:pPr>
    </w:p>
    <w:p w14:paraId="683AE3EC" w14:textId="77777777" w:rsidR="008C622A" w:rsidRPr="009300A7" w:rsidRDefault="008C622A" w:rsidP="008C622A">
      <w:pPr>
        <w:spacing w:after="0" w:line="240" w:lineRule="auto"/>
        <w:rPr>
          <w:rFonts w:ascii="Arial" w:hAnsi="Arial" w:cs="Arial"/>
          <w:sz w:val="24"/>
          <w:szCs w:val="24"/>
        </w:rPr>
      </w:pPr>
      <w:r w:rsidRPr="009300A7">
        <w:rPr>
          <w:rFonts w:ascii="Arial" w:hAnsi="Arial" w:cs="Arial"/>
          <w:b/>
          <w:sz w:val="24"/>
          <w:szCs w:val="24"/>
        </w:rPr>
        <w:t xml:space="preserve">All submitted work is subject to normal verification that standards of academic integrity have been upheld </w:t>
      </w:r>
      <w:r w:rsidRPr="009300A7">
        <w:rPr>
          <w:rFonts w:ascii="Arial" w:hAnsi="Arial" w:cs="Arial"/>
          <w:sz w:val="24"/>
          <w:szCs w:val="24"/>
        </w:rPr>
        <w:t xml:space="preserve">(e.g., on-line search, other software, etc.). For more details about McMaster’s use of Turnitin.com please go to </w:t>
      </w:r>
      <w:hyperlink r:id="rId14" w:history="1">
        <w:r w:rsidRPr="009300A7">
          <w:rPr>
            <w:rFonts w:ascii="Arial" w:hAnsi="Arial" w:cs="Arial"/>
            <w:color w:val="0000FF"/>
            <w:sz w:val="24"/>
            <w:szCs w:val="24"/>
            <w:u w:val="single"/>
          </w:rPr>
          <w:t>www.mcmaster.ca/academicintegrity.</w:t>
        </w:r>
      </w:hyperlink>
    </w:p>
    <w:p w14:paraId="3646C0C8" w14:textId="77777777" w:rsidR="008C622A" w:rsidRPr="009300A7" w:rsidRDefault="008C622A" w:rsidP="008C622A">
      <w:pPr>
        <w:spacing w:after="0" w:line="240" w:lineRule="auto"/>
        <w:rPr>
          <w:rFonts w:ascii="Arial" w:hAnsi="Arial" w:cs="Arial"/>
          <w:sz w:val="24"/>
          <w:szCs w:val="24"/>
        </w:rPr>
      </w:pPr>
    </w:p>
    <w:p w14:paraId="36DF5637" w14:textId="77777777" w:rsidR="009300A7" w:rsidRPr="00D6159C" w:rsidRDefault="009300A7" w:rsidP="009300A7">
      <w:pPr>
        <w:spacing w:after="0" w:line="240" w:lineRule="auto"/>
        <w:rPr>
          <w:rFonts w:ascii="Arial" w:hAnsi="Arial" w:cs="Arial"/>
          <w:sz w:val="24"/>
          <w:szCs w:val="24"/>
        </w:rPr>
      </w:pPr>
    </w:p>
    <w:p w14:paraId="30FB3D2B" w14:textId="66E95A84" w:rsidR="009300A7" w:rsidRPr="00D6159C" w:rsidRDefault="009300A7" w:rsidP="009300A7">
      <w:pPr>
        <w:pStyle w:val="Style1"/>
      </w:pPr>
      <w:r>
        <w:t>Courses with an On-Line Element</w:t>
      </w:r>
    </w:p>
    <w:p w14:paraId="0A221293" w14:textId="77777777" w:rsidR="009300A7" w:rsidRDefault="009300A7" w:rsidP="008C622A">
      <w:pPr>
        <w:spacing w:after="0" w:line="240" w:lineRule="auto"/>
        <w:rPr>
          <w:rFonts w:ascii="Arial" w:hAnsi="Arial" w:cs="Arial"/>
          <w:b/>
          <w:i/>
          <w:sz w:val="24"/>
          <w:szCs w:val="24"/>
          <w:highlight w:val="yellow"/>
        </w:rPr>
      </w:pPr>
    </w:p>
    <w:p w14:paraId="0ED26874" w14:textId="21425E22" w:rsidR="008C622A" w:rsidRPr="009300A7" w:rsidRDefault="008C622A" w:rsidP="008C622A">
      <w:pPr>
        <w:spacing w:after="0" w:line="240" w:lineRule="auto"/>
        <w:rPr>
          <w:rFonts w:ascii="Arial" w:hAnsi="Arial" w:cs="Arial"/>
          <w:spacing w:val="-4"/>
          <w:sz w:val="24"/>
        </w:rPr>
      </w:pPr>
      <w:r w:rsidRPr="009300A7">
        <w:rPr>
          <w:rFonts w:ascii="Arial" w:hAnsi="Arial" w:cs="Arial"/>
          <w:b/>
          <w:i/>
          <w:sz w:val="24"/>
          <w:szCs w:val="24"/>
        </w:rPr>
        <w:t xml:space="preserve">Some courses may </w:t>
      </w:r>
      <w:r w:rsidRPr="009300A7">
        <w:rPr>
          <w:rFonts w:ascii="Arial" w:hAnsi="Arial" w:cs="Arial"/>
          <w:spacing w:val="-3"/>
          <w:sz w:val="24"/>
          <w:szCs w:val="24"/>
        </w:rPr>
        <w:t xml:space="preserve">use </w:t>
      </w:r>
      <w:r w:rsidRPr="009300A7">
        <w:rPr>
          <w:rFonts w:ascii="Arial" w:hAnsi="Arial" w:cs="Arial"/>
          <w:spacing w:val="-5"/>
          <w:sz w:val="24"/>
          <w:szCs w:val="24"/>
        </w:rPr>
        <w:t xml:space="preserve">on-line </w:t>
      </w:r>
      <w:r w:rsidRPr="009300A7">
        <w:rPr>
          <w:rFonts w:ascii="Arial" w:hAnsi="Arial" w:cs="Arial"/>
          <w:spacing w:val="-4"/>
          <w:sz w:val="24"/>
          <w:szCs w:val="24"/>
        </w:rPr>
        <w:t xml:space="preserve">elements (e.g. </w:t>
      </w:r>
      <w:r w:rsidRPr="009300A7">
        <w:rPr>
          <w:rFonts w:ascii="Arial" w:hAnsi="Arial" w:cs="Arial"/>
          <w:sz w:val="24"/>
          <w:szCs w:val="24"/>
        </w:rPr>
        <w:t xml:space="preserve">e-mail, Avenue to Learn (A2L), </w:t>
      </w:r>
      <w:proofErr w:type="spellStart"/>
      <w:r w:rsidRPr="009300A7">
        <w:rPr>
          <w:rFonts w:ascii="Arial" w:hAnsi="Arial" w:cs="Arial"/>
          <w:sz w:val="24"/>
          <w:szCs w:val="24"/>
        </w:rPr>
        <w:t>LearnLink</w:t>
      </w:r>
      <w:proofErr w:type="spellEnd"/>
      <w:r w:rsidRPr="009300A7">
        <w:rPr>
          <w:rFonts w:ascii="Arial" w:hAnsi="Arial" w:cs="Arial"/>
          <w:sz w:val="24"/>
        </w:rPr>
        <w:t xml:space="preserve">, web pages, </w:t>
      </w:r>
      <w:proofErr w:type="spellStart"/>
      <w:r w:rsidRPr="009300A7">
        <w:rPr>
          <w:rFonts w:ascii="Arial" w:hAnsi="Arial" w:cs="Arial"/>
          <w:sz w:val="24"/>
        </w:rPr>
        <w:t>capa</w:t>
      </w:r>
      <w:proofErr w:type="spellEnd"/>
      <w:r w:rsidRPr="009300A7">
        <w:rPr>
          <w:rFonts w:ascii="Arial" w:hAnsi="Arial" w:cs="Arial"/>
          <w:sz w:val="24"/>
        </w:rPr>
        <w:t xml:space="preserve">, Moodle, </w:t>
      </w:r>
      <w:proofErr w:type="spellStart"/>
      <w:r w:rsidRPr="009300A7">
        <w:rPr>
          <w:rFonts w:ascii="Arial" w:hAnsi="Arial" w:cs="Arial"/>
          <w:sz w:val="24"/>
        </w:rPr>
        <w:t>ThinkingCap</w:t>
      </w:r>
      <w:proofErr w:type="spellEnd"/>
      <w:r w:rsidRPr="009300A7">
        <w:rPr>
          <w:rFonts w:ascii="Arial" w:hAnsi="Arial" w:cs="Arial"/>
          <w:sz w:val="24"/>
        </w:rPr>
        <w:t xml:space="preserve">, etc.). </w:t>
      </w:r>
      <w:r w:rsidRPr="009300A7">
        <w:rPr>
          <w:rFonts w:ascii="Arial" w:hAnsi="Arial" w:cs="Arial"/>
          <w:spacing w:val="-4"/>
          <w:sz w:val="24"/>
        </w:rPr>
        <w:t xml:space="preserve">Students should </w:t>
      </w:r>
      <w:r w:rsidRPr="009300A7">
        <w:rPr>
          <w:rFonts w:ascii="Arial" w:hAnsi="Arial" w:cs="Arial"/>
          <w:sz w:val="24"/>
        </w:rPr>
        <w:t xml:space="preserve">be </w:t>
      </w:r>
      <w:r w:rsidRPr="009300A7">
        <w:rPr>
          <w:rFonts w:ascii="Arial" w:hAnsi="Arial" w:cs="Arial"/>
          <w:spacing w:val="-4"/>
          <w:sz w:val="24"/>
        </w:rPr>
        <w:t xml:space="preserve">aware that, when they access </w:t>
      </w:r>
      <w:r w:rsidRPr="009300A7">
        <w:rPr>
          <w:rFonts w:ascii="Arial" w:hAnsi="Arial" w:cs="Arial"/>
          <w:spacing w:val="-3"/>
          <w:sz w:val="24"/>
        </w:rPr>
        <w:t xml:space="preserve">the </w:t>
      </w:r>
      <w:r w:rsidRPr="009300A7">
        <w:rPr>
          <w:rFonts w:ascii="Arial" w:hAnsi="Arial" w:cs="Arial"/>
          <w:spacing w:val="-4"/>
          <w:sz w:val="24"/>
        </w:rPr>
        <w:t xml:space="preserve">electronic components </w:t>
      </w:r>
      <w:r w:rsidRPr="009300A7">
        <w:rPr>
          <w:rFonts w:ascii="Arial" w:hAnsi="Arial" w:cs="Arial"/>
          <w:sz w:val="24"/>
        </w:rPr>
        <w:t xml:space="preserve">of a </w:t>
      </w:r>
      <w:r w:rsidRPr="009300A7">
        <w:rPr>
          <w:rFonts w:ascii="Arial" w:hAnsi="Arial" w:cs="Arial"/>
          <w:spacing w:val="-3"/>
          <w:sz w:val="24"/>
        </w:rPr>
        <w:t xml:space="preserve">course </w:t>
      </w:r>
      <w:r w:rsidRPr="009300A7">
        <w:rPr>
          <w:rFonts w:ascii="Arial" w:hAnsi="Arial" w:cs="Arial"/>
          <w:sz w:val="24"/>
        </w:rPr>
        <w:t xml:space="preserve">using these </w:t>
      </w:r>
      <w:r w:rsidRPr="009300A7">
        <w:rPr>
          <w:rFonts w:ascii="Arial" w:hAnsi="Arial" w:cs="Arial"/>
          <w:spacing w:val="-3"/>
          <w:sz w:val="24"/>
        </w:rPr>
        <w:t xml:space="preserve">elements, private information </w:t>
      </w:r>
      <w:r w:rsidRPr="009300A7">
        <w:rPr>
          <w:rFonts w:ascii="Arial" w:hAnsi="Arial" w:cs="Arial"/>
          <w:sz w:val="24"/>
        </w:rPr>
        <w:t xml:space="preserve">such as </w:t>
      </w:r>
      <w:r w:rsidRPr="009300A7">
        <w:rPr>
          <w:rFonts w:ascii="Arial" w:hAnsi="Arial" w:cs="Arial"/>
          <w:spacing w:val="-3"/>
          <w:sz w:val="24"/>
        </w:rPr>
        <w:t xml:space="preserve">first </w:t>
      </w:r>
      <w:r w:rsidRPr="009300A7">
        <w:rPr>
          <w:rFonts w:ascii="Arial" w:hAnsi="Arial" w:cs="Arial"/>
          <w:sz w:val="24"/>
        </w:rPr>
        <w:t xml:space="preserve">and last </w:t>
      </w:r>
      <w:r w:rsidRPr="009300A7">
        <w:rPr>
          <w:rFonts w:ascii="Arial" w:hAnsi="Arial" w:cs="Arial"/>
          <w:spacing w:val="-3"/>
          <w:sz w:val="24"/>
        </w:rPr>
        <w:t xml:space="preserve">names, </w:t>
      </w:r>
      <w:r w:rsidRPr="009300A7">
        <w:rPr>
          <w:rFonts w:ascii="Arial" w:hAnsi="Arial" w:cs="Arial"/>
          <w:sz w:val="24"/>
        </w:rPr>
        <w:t xml:space="preserve">user names for the </w:t>
      </w:r>
      <w:r w:rsidRPr="009300A7">
        <w:rPr>
          <w:rFonts w:ascii="Arial" w:hAnsi="Arial" w:cs="Arial"/>
          <w:spacing w:val="-3"/>
          <w:sz w:val="24"/>
        </w:rPr>
        <w:t xml:space="preserve">McMaster </w:t>
      </w:r>
      <w:r w:rsidRPr="009300A7">
        <w:rPr>
          <w:rFonts w:ascii="Arial" w:hAnsi="Arial" w:cs="Arial"/>
          <w:sz w:val="24"/>
        </w:rPr>
        <w:t xml:space="preserve">e-mail </w:t>
      </w:r>
      <w:r w:rsidRPr="009300A7">
        <w:rPr>
          <w:rFonts w:ascii="Arial" w:hAnsi="Arial" w:cs="Arial"/>
          <w:spacing w:val="-3"/>
          <w:sz w:val="24"/>
        </w:rPr>
        <w:t xml:space="preserve">accounts, </w:t>
      </w:r>
      <w:r w:rsidRPr="009300A7">
        <w:rPr>
          <w:rFonts w:ascii="Arial" w:hAnsi="Arial" w:cs="Arial"/>
          <w:spacing w:val="-4"/>
          <w:sz w:val="24"/>
        </w:rPr>
        <w:t xml:space="preserve">and program </w:t>
      </w:r>
      <w:r w:rsidRPr="009300A7">
        <w:rPr>
          <w:rFonts w:ascii="Arial" w:hAnsi="Arial" w:cs="Arial"/>
          <w:spacing w:val="-5"/>
          <w:sz w:val="24"/>
        </w:rPr>
        <w:t xml:space="preserve">affiliation </w:t>
      </w:r>
      <w:r w:rsidRPr="009300A7">
        <w:rPr>
          <w:rFonts w:ascii="Arial" w:hAnsi="Arial" w:cs="Arial"/>
          <w:spacing w:val="-4"/>
          <w:sz w:val="24"/>
        </w:rPr>
        <w:t xml:space="preserve">may become apparent </w:t>
      </w:r>
      <w:r w:rsidRPr="009300A7">
        <w:rPr>
          <w:rFonts w:ascii="Arial" w:hAnsi="Arial" w:cs="Arial"/>
          <w:spacing w:val="-3"/>
          <w:sz w:val="24"/>
        </w:rPr>
        <w:t xml:space="preserve">to all </w:t>
      </w:r>
      <w:r w:rsidRPr="009300A7">
        <w:rPr>
          <w:rFonts w:ascii="Arial" w:hAnsi="Arial" w:cs="Arial"/>
          <w:spacing w:val="-4"/>
          <w:sz w:val="24"/>
        </w:rPr>
        <w:t xml:space="preserve">other students </w:t>
      </w:r>
      <w:r w:rsidRPr="009300A7">
        <w:rPr>
          <w:rFonts w:ascii="Arial" w:hAnsi="Arial" w:cs="Arial"/>
          <w:spacing w:val="-3"/>
          <w:sz w:val="24"/>
        </w:rPr>
        <w:t xml:space="preserve">in the </w:t>
      </w:r>
      <w:r w:rsidRPr="009300A7">
        <w:rPr>
          <w:rFonts w:ascii="Arial" w:hAnsi="Arial" w:cs="Arial"/>
          <w:spacing w:val="-4"/>
          <w:sz w:val="24"/>
        </w:rPr>
        <w:t xml:space="preserve">same course. </w:t>
      </w:r>
    </w:p>
    <w:p w14:paraId="38FDE93B" w14:textId="77777777" w:rsidR="008C622A" w:rsidRPr="009300A7" w:rsidRDefault="008C622A" w:rsidP="008C622A">
      <w:pPr>
        <w:spacing w:after="0" w:line="240" w:lineRule="auto"/>
        <w:rPr>
          <w:rFonts w:ascii="Arial" w:hAnsi="Arial" w:cs="Arial"/>
          <w:spacing w:val="-4"/>
          <w:sz w:val="24"/>
        </w:rPr>
      </w:pPr>
    </w:p>
    <w:p w14:paraId="7FE95405" w14:textId="0259A64E" w:rsidR="008C622A" w:rsidRPr="009300A7" w:rsidRDefault="008C622A" w:rsidP="008C622A">
      <w:pPr>
        <w:spacing w:after="0" w:line="240" w:lineRule="auto"/>
        <w:rPr>
          <w:rFonts w:ascii="Arial" w:hAnsi="Arial" w:cs="Arial"/>
          <w:sz w:val="24"/>
        </w:rPr>
      </w:pPr>
      <w:r w:rsidRPr="009300A7">
        <w:rPr>
          <w:rFonts w:ascii="Arial" w:hAnsi="Arial" w:cs="Arial"/>
          <w:spacing w:val="-4"/>
          <w:sz w:val="24"/>
        </w:rPr>
        <w:t xml:space="preserve">The </w:t>
      </w:r>
      <w:r w:rsidRPr="009300A7">
        <w:rPr>
          <w:rFonts w:ascii="Arial" w:hAnsi="Arial" w:cs="Arial"/>
          <w:spacing w:val="-5"/>
          <w:sz w:val="24"/>
        </w:rPr>
        <w:t xml:space="preserve">available information </w:t>
      </w:r>
      <w:r w:rsidRPr="009300A7">
        <w:rPr>
          <w:rFonts w:ascii="Arial" w:hAnsi="Arial" w:cs="Arial"/>
          <w:sz w:val="24"/>
        </w:rPr>
        <w:t xml:space="preserve">is dependent on the technology used. Continuation in a course that uses on-line elements will be deemed consent to this disclosure. If you have any questions or concerns about such </w:t>
      </w:r>
      <w:r w:rsidR="00761217" w:rsidRPr="009300A7">
        <w:rPr>
          <w:rFonts w:ascii="Arial" w:hAnsi="Arial" w:cs="Arial"/>
          <w:sz w:val="24"/>
        </w:rPr>
        <w:t>disclosure,</w:t>
      </w:r>
      <w:r w:rsidRPr="009300A7">
        <w:rPr>
          <w:rFonts w:ascii="Arial" w:hAnsi="Arial" w:cs="Arial"/>
          <w:sz w:val="24"/>
        </w:rPr>
        <w:t xml:space="preserve"> please discuss this with the course instructor.</w:t>
      </w:r>
    </w:p>
    <w:p w14:paraId="354950FB" w14:textId="77777777" w:rsidR="008C622A" w:rsidRPr="009300A7" w:rsidRDefault="008C622A" w:rsidP="008C622A">
      <w:pPr>
        <w:spacing w:after="0" w:line="240" w:lineRule="auto"/>
        <w:rPr>
          <w:rFonts w:ascii="Arial" w:hAnsi="Arial" w:cs="Arial"/>
          <w:sz w:val="24"/>
          <w:szCs w:val="24"/>
        </w:rPr>
      </w:pPr>
    </w:p>
    <w:p w14:paraId="582F4B2C" w14:textId="77777777" w:rsidR="009300A7" w:rsidRPr="00D6159C" w:rsidRDefault="009300A7" w:rsidP="009300A7">
      <w:pPr>
        <w:spacing w:after="0" w:line="240" w:lineRule="auto"/>
        <w:rPr>
          <w:rFonts w:ascii="Arial" w:hAnsi="Arial" w:cs="Arial"/>
          <w:sz w:val="24"/>
          <w:szCs w:val="24"/>
        </w:rPr>
      </w:pPr>
    </w:p>
    <w:p w14:paraId="2963B28C" w14:textId="533AFA2B" w:rsidR="009300A7" w:rsidRPr="00D6159C" w:rsidRDefault="009300A7" w:rsidP="009300A7">
      <w:pPr>
        <w:pStyle w:val="Style1"/>
      </w:pPr>
      <w:r>
        <w:t>On-Line Proctoring</w:t>
      </w:r>
    </w:p>
    <w:p w14:paraId="2470AAC7" w14:textId="77777777" w:rsidR="008C622A" w:rsidRPr="00CC0593" w:rsidRDefault="008C622A" w:rsidP="008C622A">
      <w:pPr>
        <w:spacing w:after="0" w:line="240" w:lineRule="auto"/>
        <w:rPr>
          <w:rFonts w:ascii="Arial" w:hAnsi="Arial" w:cs="Arial"/>
          <w:b/>
          <w:sz w:val="24"/>
          <w:szCs w:val="24"/>
          <w:highlight w:val="yellow"/>
        </w:rPr>
      </w:pPr>
    </w:p>
    <w:p w14:paraId="1154649F" w14:textId="77777777" w:rsidR="008C622A" w:rsidRPr="009300A7" w:rsidRDefault="008C622A" w:rsidP="008C622A">
      <w:pPr>
        <w:spacing w:after="0" w:line="240" w:lineRule="auto"/>
        <w:rPr>
          <w:rFonts w:ascii="Arial" w:hAnsi="Arial" w:cs="Arial"/>
          <w:sz w:val="24"/>
        </w:rPr>
      </w:pPr>
      <w:r w:rsidRPr="009300A7">
        <w:rPr>
          <w:rFonts w:ascii="Arial" w:hAnsi="Arial" w:cs="Arial"/>
          <w:b/>
          <w:sz w:val="24"/>
        </w:rPr>
        <w:t xml:space="preserve">Some courses may </w:t>
      </w:r>
      <w:r w:rsidRPr="009300A7">
        <w:rPr>
          <w:rFonts w:ascii="Arial" w:hAnsi="Arial" w:cs="Arial"/>
          <w:sz w:val="24"/>
        </w:rPr>
        <w:t>use online proctoring software for tests and exams. This software may require students to turn on their video camera, present identification, monitor and record their computer activities, and/or lock/restrict their browser or other applications/software during tests or exams. This software may be required to be installed before the test/exam begins.</w:t>
      </w:r>
    </w:p>
    <w:p w14:paraId="6DA4D072" w14:textId="77777777" w:rsidR="008C622A" w:rsidRPr="009300A7" w:rsidRDefault="008C622A" w:rsidP="008C622A">
      <w:pPr>
        <w:spacing w:after="0" w:line="240" w:lineRule="auto"/>
        <w:rPr>
          <w:sz w:val="24"/>
        </w:rPr>
      </w:pPr>
    </w:p>
    <w:p w14:paraId="189C142C" w14:textId="77777777" w:rsidR="009300A7" w:rsidRPr="00D6159C" w:rsidRDefault="009300A7" w:rsidP="009300A7">
      <w:pPr>
        <w:spacing w:after="0" w:line="240" w:lineRule="auto"/>
        <w:rPr>
          <w:rFonts w:ascii="Arial" w:hAnsi="Arial" w:cs="Arial"/>
          <w:sz w:val="24"/>
          <w:szCs w:val="24"/>
        </w:rPr>
      </w:pPr>
    </w:p>
    <w:p w14:paraId="36BE9994" w14:textId="2883370F" w:rsidR="009300A7" w:rsidRPr="00D6159C" w:rsidRDefault="009300A7" w:rsidP="009300A7">
      <w:pPr>
        <w:pStyle w:val="Style1"/>
      </w:pPr>
      <w:r>
        <w:lastRenderedPageBreak/>
        <w:t>Conduct Expectations</w:t>
      </w:r>
    </w:p>
    <w:p w14:paraId="49168214" w14:textId="77777777" w:rsidR="009300A7" w:rsidRPr="00D6159C" w:rsidRDefault="009300A7" w:rsidP="009300A7">
      <w:pPr>
        <w:spacing w:after="0" w:line="240" w:lineRule="auto"/>
        <w:rPr>
          <w:rFonts w:ascii="Arial" w:hAnsi="Arial" w:cs="Arial"/>
          <w:sz w:val="24"/>
          <w:szCs w:val="24"/>
        </w:rPr>
      </w:pPr>
    </w:p>
    <w:p w14:paraId="3D84B66E" w14:textId="77777777" w:rsidR="008C622A" w:rsidRPr="009300A7" w:rsidRDefault="008C622A" w:rsidP="008C622A">
      <w:pPr>
        <w:widowControl w:val="0"/>
        <w:autoSpaceDE w:val="0"/>
        <w:autoSpaceDN w:val="0"/>
        <w:spacing w:before="118" w:after="0" w:line="240" w:lineRule="auto"/>
        <w:ind w:right="201"/>
        <w:rPr>
          <w:rFonts w:ascii="Arial" w:eastAsia="Liberation Sans Narrow" w:hAnsi="Arial" w:cs="Arial"/>
          <w:sz w:val="24"/>
          <w:szCs w:val="24"/>
        </w:rPr>
      </w:pPr>
      <w:r w:rsidRPr="009300A7">
        <w:rPr>
          <w:rFonts w:ascii="Arial" w:eastAsia="Liberation Sans Narrow" w:hAnsi="Arial" w:cs="Arial"/>
          <w:sz w:val="24"/>
          <w:szCs w:val="24"/>
        </w:rPr>
        <w:t xml:space="preserve">As a McMaster student, you have the right to experience, and the responsibility to demonstrate, respectful and dignified interactions within all of our living, learning and working communities. These expectations are described in the </w:t>
      </w:r>
      <w:hyperlink r:id="rId15" w:history="1">
        <w:r w:rsidRPr="009300A7">
          <w:rPr>
            <w:rFonts w:ascii="Arial" w:eastAsia="Liberation Sans Narrow" w:hAnsi="Arial" w:cs="Arial"/>
            <w:i/>
            <w:color w:val="0000FF"/>
            <w:sz w:val="24"/>
            <w:szCs w:val="24"/>
            <w:u w:val="single"/>
          </w:rPr>
          <w:t xml:space="preserve">Code of Student Rights &amp; Responsibilities </w:t>
        </w:r>
      </w:hyperlink>
      <w:r w:rsidRPr="009300A7">
        <w:rPr>
          <w:rFonts w:ascii="Arial" w:eastAsia="Liberation Sans Narrow" w:hAnsi="Arial" w:cs="Arial"/>
          <w:sz w:val="24"/>
          <w:szCs w:val="24"/>
        </w:rPr>
        <w:t xml:space="preserve">(the “Code”). All students share the responsibility of maintaining a positive environment for the academic and personal growth of all McMaster community members, </w:t>
      </w:r>
      <w:r w:rsidRPr="009300A7">
        <w:rPr>
          <w:rFonts w:ascii="Arial" w:eastAsia="Liberation Sans Narrow" w:hAnsi="Arial" w:cs="Arial"/>
          <w:b/>
          <w:sz w:val="24"/>
          <w:szCs w:val="24"/>
        </w:rPr>
        <w:t>whether in person or online</w:t>
      </w:r>
      <w:r w:rsidRPr="009300A7">
        <w:rPr>
          <w:rFonts w:ascii="Arial" w:eastAsia="Liberation Sans Narrow" w:hAnsi="Arial" w:cs="Arial"/>
          <w:sz w:val="24"/>
          <w:szCs w:val="24"/>
        </w:rPr>
        <w:t>.</w:t>
      </w:r>
    </w:p>
    <w:p w14:paraId="27577992" w14:textId="77777777" w:rsidR="008C622A" w:rsidRPr="009300A7" w:rsidRDefault="008C622A" w:rsidP="008C622A">
      <w:pPr>
        <w:spacing w:after="0" w:line="240" w:lineRule="auto"/>
        <w:rPr>
          <w:rFonts w:ascii="Arial" w:hAnsi="Arial" w:cs="Arial"/>
          <w:sz w:val="24"/>
          <w:szCs w:val="24"/>
        </w:rPr>
      </w:pPr>
    </w:p>
    <w:p w14:paraId="61DFA72F" w14:textId="77777777" w:rsidR="008C622A" w:rsidRPr="009300A7" w:rsidRDefault="008C622A" w:rsidP="008C622A">
      <w:pPr>
        <w:spacing w:after="0" w:line="240" w:lineRule="auto"/>
        <w:rPr>
          <w:rFonts w:ascii="Arial" w:hAnsi="Arial" w:cs="Arial"/>
          <w:sz w:val="24"/>
          <w:szCs w:val="24"/>
        </w:rPr>
      </w:pPr>
      <w:r w:rsidRPr="009300A7">
        <w:rPr>
          <w:rFonts w:ascii="Arial" w:hAnsi="Arial" w:cs="Arial"/>
          <w:sz w:val="24"/>
          <w:szCs w:val="24"/>
        </w:rPr>
        <w:t xml:space="preserve">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w:t>
      </w:r>
      <w:proofErr w:type="spellStart"/>
      <w:r w:rsidRPr="009300A7">
        <w:rPr>
          <w:rFonts w:ascii="Arial" w:hAnsi="Arial" w:cs="Arial"/>
          <w:sz w:val="24"/>
          <w:szCs w:val="24"/>
        </w:rPr>
        <w:t>behaviours</w:t>
      </w:r>
      <w:proofErr w:type="spellEnd"/>
      <w:r w:rsidRPr="009300A7">
        <w:rPr>
          <w:rFonts w:ascii="Arial" w:hAnsi="Arial" w:cs="Arial"/>
          <w:sz w:val="24"/>
          <w:szCs w:val="24"/>
        </w:rPr>
        <w:t xml:space="preserve"> that interfere with university functions on online platforms (e.g. use of Avenue 2 Learn, WebEx or Zoom for delivery), will be taken very seriously and will be investigated. Outcomes may include restriction or removal of the involved students’ access to these platforms.</w:t>
      </w:r>
    </w:p>
    <w:p w14:paraId="0B74D597" w14:textId="77777777" w:rsidR="008C622A" w:rsidRDefault="008C622A" w:rsidP="008C622A">
      <w:pPr>
        <w:spacing w:after="0" w:line="240" w:lineRule="auto"/>
        <w:rPr>
          <w:rFonts w:ascii="Arial" w:hAnsi="Arial" w:cs="Arial"/>
          <w:sz w:val="28"/>
          <w:szCs w:val="24"/>
        </w:rPr>
      </w:pPr>
    </w:p>
    <w:p w14:paraId="1C32B329" w14:textId="77777777" w:rsidR="008C622A" w:rsidRPr="00C659F1" w:rsidRDefault="008C622A" w:rsidP="008C622A">
      <w:pPr>
        <w:pStyle w:val="Style1"/>
      </w:pPr>
      <w:r>
        <w:t>Missed Academic Work</w:t>
      </w:r>
    </w:p>
    <w:p w14:paraId="600FF34D" w14:textId="77777777" w:rsidR="008C622A" w:rsidRPr="000F4379" w:rsidRDefault="008C622A" w:rsidP="008C622A">
      <w:pPr>
        <w:spacing w:after="0" w:line="240" w:lineRule="auto"/>
        <w:rPr>
          <w:rFonts w:ascii="Arial" w:hAnsi="Arial" w:cs="Arial"/>
          <w:sz w:val="28"/>
          <w:szCs w:val="24"/>
        </w:rPr>
      </w:pPr>
    </w:p>
    <w:p w14:paraId="5EF5AEC8" w14:textId="77777777" w:rsidR="008C622A" w:rsidRPr="00651CC6" w:rsidRDefault="008C622A" w:rsidP="008C622A">
      <w:pPr>
        <w:rPr>
          <w:rFonts w:ascii="Arial" w:hAnsi="Arial" w:cs="Arial"/>
          <w:color w:val="000000"/>
          <w:sz w:val="18"/>
          <w:szCs w:val="18"/>
        </w:rPr>
      </w:pPr>
      <w:r w:rsidRPr="0049301C">
        <w:rPr>
          <w:rFonts w:ascii="Arial" w:hAnsi="Arial" w:cs="Arial"/>
          <w:b/>
          <w:bCs/>
          <w:i/>
          <w:iCs/>
          <w:sz w:val="28"/>
          <w:szCs w:val="28"/>
        </w:rPr>
        <w:t>Missed Mid-Term Examinations / Tests / Class Participation</w:t>
      </w:r>
      <w:r w:rsidRPr="00651CC6">
        <w:rPr>
          <w:rFonts w:ascii="Arial" w:hAnsi="Arial" w:cs="Arial"/>
          <w:color w:val="000000"/>
          <w:sz w:val="18"/>
          <w:szCs w:val="18"/>
        </w:rPr>
        <w:t> </w:t>
      </w:r>
    </w:p>
    <w:p w14:paraId="123F1862" w14:textId="77777777" w:rsidR="008C622A" w:rsidRPr="007C475B" w:rsidRDefault="008C622A" w:rsidP="008C622A">
      <w:pPr>
        <w:rPr>
          <w:rFonts w:ascii="Arial" w:hAnsi="Arial" w:cs="Arial"/>
          <w:sz w:val="24"/>
          <w:szCs w:val="24"/>
        </w:rPr>
      </w:pPr>
      <w:r w:rsidRPr="007C475B">
        <w:rPr>
          <w:rFonts w:ascii="Arial" w:hAnsi="Arial" w:cs="Arial"/>
          <w:sz w:val="24"/>
          <w:szCs w:val="24"/>
        </w:rPr>
        <w:t>Where students miss a regularly scheduled mid-term or class participation for legitimate reasons as determined by the Student Experience – Academic (MBA) office, the weight for that test/participation will be distributed across other evaluative components of the course at the discretion of the instructor.  Documentation explaining such an absence must be provided to the Student Experience – Academic (MBA) office within five (5) working days upon returning to school. </w:t>
      </w:r>
    </w:p>
    <w:p w14:paraId="19972665" w14:textId="77777777" w:rsidR="008C622A" w:rsidRPr="007C475B" w:rsidRDefault="008C622A" w:rsidP="008C622A">
      <w:pPr>
        <w:jc w:val="both"/>
        <w:rPr>
          <w:rFonts w:ascii="Arial" w:hAnsi="Arial" w:cs="Arial"/>
          <w:sz w:val="24"/>
          <w:szCs w:val="24"/>
        </w:rPr>
      </w:pPr>
      <w:r w:rsidRPr="007C475B">
        <w:rPr>
          <w:rFonts w:ascii="Arial" w:hAnsi="Arial" w:cs="Arial"/>
          <w:sz w:val="24"/>
          <w:szCs w:val="24"/>
        </w:rPr>
        <w:t xml:space="preserve">To document absences for health related reasons, please provide to Student Experience – Academic </w:t>
      </w:r>
      <w:r w:rsidRPr="00DF2415">
        <w:rPr>
          <w:rFonts w:ascii="Arial" w:hAnsi="Arial" w:cs="Arial"/>
          <w:sz w:val="24"/>
          <w:szCs w:val="24"/>
        </w:rPr>
        <w:t xml:space="preserve">(MBA) office the </w:t>
      </w:r>
      <w:hyperlink r:id="rId16" w:tgtFrame="_blank" w:history="1">
        <w:r w:rsidRPr="00DF2415">
          <w:rPr>
            <w:rFonts w:ascii="Arial" w:hAnsi="Arial" w:cs="Arial"/>
            <w:sz w:val="24"/>
            <w:szCs w:val="24"/>
          </w:rPr>
          <w:t>Petition for</w:t>
        </w:r>
        <w:r>
          <w:rPr>
            <w:rFonts w:ascii="Arial" w:hAnsi="Arial" w:cs="Arial"/>
            <w:sz w:val="24"/>
            <w:szCs w:val="24"/>
          </w:rPr>
          <w:t xml:space="preserve"> </w:t>
        </w:r>
        <w:r w:rsidRPr="00DF2415">
          <w:rPr>
            <w:rFonts w:ascii="Arial" w:hAnsi="Arial" w:cs="Arial"/>
            <w:sz w:val="24"/>
            <w:szCs w:val="24"/>
          </w:rPr>
          <w:t xml:space="preserve"> Relief for MBA</w:t>
        </w:r>
        <w:r>
          <w:rPr>
            <w:rFonts w:ascii="Arial" w:hAnsi="Arial" w:cs="Arial"/>
            <w:sz w:val="24"/>
            <w:szCs w:val="24"/>
          </w:rPr>
          <w:t xml:space="preserve"> </w:t>
        </w:r>
        <w:r w:rsidRPr="00DF2415">
          <w:rPr>
            <w:rFonts w:ascii="Arial" w:hAnsi="Arial" w:cs="Arial"/>
            <w:sz w:val="24"/>
            <w:szCs w:val="24"/>
          </w:rPr>
          <w:t xml:space="preserve"> Missed </w:t>
        </w:r>
        <w:r>
          <w:rPr>
            <w:rFonts w:ascii="Arial" w:hAnsi="Arial" w:cs="Arial"/>
            <w:sz w:val="24"/>
            <w:szCs w:val="24"/>
          </w:rPr>
          <w:t xml:space="preserve"> </w:t>
        </w:r>
        <w:r w:rsidRPr="00DF2415">
          <w:rPr>
            <w:rFonts w:ascii="Arial" w:hAnsi="Arial" w:cs="Arial"/>
            <w:sz w:val="24"/>
            <w:szCs w:val="24"/>
          </w:rPr>
          <w:t>Term Work</w:t>
        </w:r>
      </w:hyperlink>
      <w:r w:rsidRPr="00DF2415">
        <w:rPr>
          <w:rFonts w:ascii="Arial" w:hAnsi="Arial" w:cs="Arial"/>
          <w:sz w:val="24"/>
          <w:szCs w:val="24"/>
        </w:rPr>
        <w:t xml:space="preserve"> and the </w:t>
      </w:r>
      <w:hyperlink r:id="rId17" w:tgtFrame="_blank" w:history="1">
        <w:r w:rsidRPr="00DF2415">
          <w:rPr>
            <w:rFonts w:ascii="Arial" w:hAnsi="Arial" w:cs="Arial"/>
            <w:sz w:val="24"/>
            <w:szCs w:val="24"/>
          </w:rPr>
          <w:t>McMaster University Student Health Certificate</w:t>
        </w:r>
      </w:hyperlink>
      <w:r w:rsidRPr="00DF2415">
        <w:rPr>
          <w:rFonts w:ascii="Arial" w:hAnsi="Arial" w:cs="Arial"/>
          <w:sz w:val="24"/>
          <w:szCs w:val="24"/>
        </w:rPr>
        <w:t xml:space="preserve"> which can be found on the </w:t>
      </w:r>
      <w:proofErr w:type="spellStart"/>
      <w:r w:rsidRPr="00DF2415">
        <w:rPr>
          <w:rFonts w:ascii="Arial" w:hAnsi="Arial" w:cs="Arial"/>
          <w:sz w:val="24"/>
          <w:szCs w:val="24"/>
        </w:rPr>
        <w:t>DeGroote</w:t>
      </w:r>
      <w:proofErr w:type="spellEnd"/>
      <w:r w:rsidRPr="00DF2415">
        <w:rPr>
          <w:rFonts w:ascii="Arial" w:hAnsi="Arial" w:cs="Arial"/>
          <w:sz w:val="24"/>
          <w:szCs w:val="24"/>
        </w:rPr>
        <w:t xml:space="preserve"> website at</w:t>
      </w:r>
      <w:r w:rsidRPr="007C475B">
        <w:rPr>
          <w:rFonts w:ascii="Arial" w:hAnsi="Arial" w:cs="Arial"/>
          <w:sz w:val="24"/>
          <w:szCs w:val="24"/>
        </w:rPr>
        <w:t xml:space="preserve"> </w:t>
      </w:r>
      <w:hyperlink r:id="rId18" w:history="1">
        <w:r w:rsidRPr="007C475B">
          <w:rPr>
            <w:rFonts w:ascii="Arial" w:hAnsi="Arial" w:cs="Arial"/>
            <w:sz w:val="24"/>
            <w:szCs w:val="24"/>
          </w:rPr>
          <w:t>http://mbastudent.degroote.mcmaster.ca/forms-and-applications/</w:t>
        </w:r>
      </w:hyperlink>
      <w:r>
        <w:rPr>
          <w:rFonts w:ascii="Arial" w:hAnsi="Arial" w:cs="Arial"/>
          <w:sz w:val="24"/>
          <w:szCs w:val="24"/>
        </w:rPr>
        <w:t xml:space="preserve">.  </w:t>
      </w:r>
      <w:r w:rsidRPr="007C475B">
        <w:rPr>
          <w:rFonts w:ascii="Arial" w:hAnsi="Arial" w:cs="Arial"/>
          <w:sz w:val="24"/>
          <w:szCs w:val="24"/>
        </w:rPr>
        <w:t>Please do not use the online McMaster Student Absence Form as this is for Undergraduate students only.  University policy states that a student may submit a maximum of three (3) medical certificates per year after which the student must meet with the Director of the program.  </w:t>
      </w:r>
    </w:p>
    <w:p w14:paraId="56A8AC68" w14:textId="77777777" w:rsidR="008C622A" w:rsidRPr="007C475B" w:rsidRDefault="008C622A" w:rsidP="008C622A">
      <w:pPr>
        <w:jc w:val="both"/>
        <w:rPr>
          <w:rFonts w:ascii="Arial" w:hAnsi="Arial" w:cs="Arial"/>
          <w:sz w:val="24"/>
          <w:szCs w:val="24"/>
        </w:rPr>
      </w:pPr>
      <w:r w:rsidRPr="007C475B">
        <w:rPr>
          <w:rFonts w:ascii="Arial" w:hAnsi="Arial" w:cs="Arial"/>
          <w:sz w:val="24"/>
          <w:szCs w:val="24"/>
        </w:rPr>
        <w:t xml:space="preserve">To document absences for reasons other than health related, please provide Student Experience – Academic (MBA) office the </w:t>
      </w:r>
      <w:hyperlink r:id="rId19" w:tgtFrame="_blank" w:history="1">
        <w:r w:rsidRPr="007C475B">
          <w:rPr>
            <w:rFonts w:ascii="Arial" w:hAnsi="Arial" w:cs="Arial"/>
            <w:sz w:val="24"/>
            <w:szCs w:val="24"/>
          </w:rPr>
          <w:t>Petition for Relief for MBA Missed Term Work</w:t>
        </w:r>
      </w:hyperlink>
      <w:r w:rsidRPr="007C475B">
        <w:rPr>
          <w:rFonts w:ascii="Arial" w:hAnsi="Arial" w:cs="Arial"/>
          <w:sz w:val="24"/>
          <w:szCs w:val="24"/>
        </w:rPr>
        <w:t xml:space="preserve"> and documentation supporting the reason for the absence.</w:t>
      </w:r>
    </w:p>
    <w:p w14:paraId="1FEB0912" w14:textId="77777777" w:rsidR="008C622A" w:rsidRDefault="008C622A" w:rsidP="008C622A">
      <w:pPr>
        <w:jc w:val="both"/>
        <w:rPr>
          <w:rFonts w:ascii="Arial" w:hAnsi="Arial" w:cs="Arial"/>
          <w:sz w:val="24"/>
          <w:szCs w:val="24"/>
        </w:rPr>
      </w:pPr>
      <w:r w:rsidRPr="007C475B">
        <w:rPr>
          <w:rFonts w:ascii="Arial" w:hAnsi="Arial" w:cs="Arial"/>
          <w:sz w:val="24"/>
          <w:szCs w:val="24"/>
        </w:rPr>
        <w:t xml:space="preserve">Students unable to write a mid-term at the posted exam time due to the following reasons: religious; work-related (for part-time students only); representing university at an academic or varsity athletic event; conflicts between two overlapping scheduled mid-term exams; or other extenuating circumstances, have the option of applying for special exam arrangements. Such requests must be </w:t>
      </w:r>
      <w:r w:rsidRPr="007C475B">
        <w:rPr>
          <w:rFonts w:ascii="Arial" w:hAnsi="Arial" w:cs="Arial"/>
          <w:sz w:val="24"/>
          <w:szCs w:val="24"/>
        </w:rPr>
        <w:lastRenderedPageBreak/>
        <w:t xml:space="preserve">made to the Student Experience – Academic (MBA) office at least ten (10) working days before the scheduled exam along with acceptable documentation.  Instructors cannot themselves allow students to unofficially write make-up exams/tests.  Adjudication of the request must be handled by Student Experience – Academic (MBA).  </w:t>
      </w:r>
    </w:p>
    <w:p w14:paraId="16C7B19D" w14:textId="77777777" w:rsidR="008C622A" w:rsidRDefault="008C622A" w:rsidP="008C622A">
      <w:pPr>
        <w:jc w:val="both"/>
        <w:rPr>
          <w:rFonts w:ascii="Arial" w:hAnsi="Arial" w:cs="Arial"/>
          <w:sz w:val="24"/>
          <w:szCs w:val="24"/>
        </w:rPr>
      </w:pPr>
      <w:r w:rsidRPr="007C475B">
        <w:rPr>
          <w:rFonts w:ascii="Arial" w:hAnsi="Arial" w:cs="Arial"/>
          <w:sz w:val="24"/>
          <w:szCs w:val="24"/>
        </w:rPr>
        <w:t>If a mid-term exam is missed without a valid reason, students will receive a grade of zero (0) for that component. </w:t>
      </w:r>
    </w:p>
    <w:p w14:paraId="05F57EC0" w14:textId="77777777" w:rsidR="008C622A" w:rsidRDefault="008C622A" w:rsidP="008C622A">
      <w:pPr>
        <w:jc w:val="both"/>
        <w:rPr>
          <w:rFonts w:ascii="Arial" w:hAnsi="Arial" w:cs="Arial"/>
          <w:b/>
          <w:bCs/>
          <w:i/>
          <w:iCs/>
          <w:sz w:val="28"/>
          <w:szCs w:val="28"/>
        </w:rPr>
      </w:pPr>
      <w:r w:rsidRPr="0049301C">
        <w:rPr>
          <w:rFonts w:ascii="Arial" w:hAnsi="Arial" w:cs="Arial"/>
          <w:b/>
          <w:bCs/>
          <w:i/>
          <w:iCs/>
          <w:sz w:val="28"/>
          <w:szCs w:val="28"/>
        </w:rPr>
        <w:t>Missed Final Examinations</w:t>
      </w:r>
    </w:p>
    <w:p w14:paraId="360C2D65" w14:textId="77777777" w:rsidR="008C622A" w:rsidRPr="00AD42A5" w:rsidRDefault="008C622A" w:rsidP="008C622A">
      <w:pPr>
        <w:jc w:val="both"/>
        <w:rPr>
          <w:rFonts w:ascii="Arial" w:hAnsi="Arial" w:cs="Arial"/>
          <w:sz w:val="24"/>
          <w:szCs w:val="24"/>
        </w:rPr>
      </w:pPr>
      <w:r w:rsidRPr="00AD42A5">
        <w:rPr>
          <w:rFonts w:ascii="Arial" w:hAnsi="Arial" w:cs="Arial"/>
          <w:sz w:val="24"/>
          <w:szCs w:val="24"/>
        </w:rPr>
        <w:t>A student who misses a final examination without good reason will receive a mark of 0 on the examination.</w:t>
      </w:r>
    </w:p>
    <w:p w14:paraId="0C364486" w14:textId="77777777" w:rsidR="008C622A" w:rsidRPr="00AD42A5" w:rsidRDefault="008C622A" w:rsidP="008C622A">
      <w:pPr>
        <w:jc w:val="both"/>
        <w:rPr>
          <w:rFonts w:ascii="Arial" w:hAnsi="Arial" w:cs="Arial"/>
          <w:sz w:val="24"/>
          <w:szCs w:val="24"/>
        </w:rPr>
      </w:pPr>
      <w:r w:rsidRPr="00AD42A5">
        <w:rPr>
          <w:rFonts w:ascii="Arial" w:hAnsi="Arial" w:cs="Arial"/>
          <w:sz w:val="24"/>
          <w:szCs w:val="24"/>
        </w:rPr>
        <w:t>All applications for deferred and special examination arrangements must be made to the Student Experience – Academic (MBA) office.  Failure to meet the stated deadlines may result in the denial of these arrangements. Deferred examination privileges, if granted, must be satisfied during the examination period at the end of the following term. There will be one common sitting for all deferred exams.</w:t>
      </w:r>
    </w:p>
    <w:p w14:paraId="18EF9170" w14:textId="77777777" w:rsidR="008C622A" w:rsidRPr="00AD42A5" w:rsidRDefault="008C622A" w:rsidP="008C622A">
      <w:pPr>
        <w:jc w:val="both"/>
        <w:rPr>
          <w:rFonts w:ascii="Arial" w:hAnsi="Arial" w:cs="Arial"/>
          <w:sz w:val="24"/>
          <w:szCs w:val="24"/>
        </w:rPr>
      </w:pPr>
      <w:r w:rsidRPr="00AD42A5">
        <w:rPr>
          <w:rFonts w:ascii="Arial" w:hAnsi="Arial" w:cs="Arial"/>
          <w:sz w:val="24"/>
          <w:szCs w:val="24"/>
        </w:rPr>
        <w:t>Failure to write an approved deferred examination at the pre-scheduled time will result in a failure for that examination, except in the case of exceptional circumstances where documentation has been provided and approved.  Upon approval, no credit will be given for the course, and the notation N.C. (no credit) will be placed on the student’s transcript.  Students receiving no credit for a required course must repeat the course. Optional or elective courses for which no credit is given may be repeated or replaced with another course of equal credit value.</w:t>
      </w:r>
    </w:p>
    <w:p w14:paraId="39AB377A" w14:textId="77777777" w:rsidR="008C622A" w:rsidRPr="00AD42A5" w:rsidRDefault="008C622A" w:rsidP="008C622A">
      <w:pPr>
        <w:jc w:val="both"/>
        <w:rPr>
          <w:rFonts w:ascii="Arial" w:hAnsi="Arial" w:cs="Arial"/>
          <w:sz w:val="24"/>
          <w:szCs w:val="24"/>
        </w:rPr>
      </w:pPr>
      <w:r w:rsidRPr="00AD42A5">
        <w:rPr>
          <w:rFonts w:ascii="Arial" w:hAnsi="Arial" w:cs="Arial"/>
          <w:sz w:val="24"/>
          <w:szCs w:val="24"/>
        </w:rPr>
        <w:t>Requests for a second deferral or rescheduling of a deferred examination will not be considered.</w:t>
      </w:r>
    </w:p>
    <w:p w14:paraId="787C093A" w14:textId="77777777" w:rsidR="008C622A" w:rsidRPr="00AD42A5" w:rsidRDefault="008C622A" w:rsidP="008C622A">
      <w:pPr>
        <w:jc w:val="both"/>
        <w:rPr>
          <w:rFonts w:ascii="Arial" w:hAnsi="Arial" w:cs="Arial"/>
          <w:sz w:val="24"/>
          <w:szCs w:val="24"/>
        </w:rPr>
      </w:pPr>
      <w:r w:rsidRPr="00AD42A5">
        <w:rPr>
          <w:rFonts w:ascii="Arial" w:hAnsi="Arial" w:cs="Arial"/>
          <w:sz w:val="24"/>
          <w:szCs w:val="24"/>
        </w:rPr>
        <w:t xml:space="preserve">Any student who is unable to write a final examination because of illness is required to submit the </w:t>
      </w:r>
      <w:hyperlink r:id="rId20" w:tgtFrame="_popup" w:history="1">
        <w:r w:rsidRPr="00AD42A5">
          <w:rPr>
            <w:rFonts w:ascii="Arial" w:hAnsi="Arial" w:cs="Arial"/>
            <w:sz w:val="24"/>
            <w:szCs w:val="24"/>
          </w:rPr>
          <w:t>Application for Deferred MBA Final Examination</w:t>
        </w:r>
      </w:hyperlink>
      <w:r w:rsidRPr="00AD42A5">
        <w:rPr>
          <w:rFonts w:ascii="Arial" w:hAnsi="Arial" w:cs="Arial"/>
          <w:sz w:val="24"/>
          <w:szCs w:val="24"/>
        </w:rPr>
        <w:t xml:space="preserve"> and a statement from a doctor certifying illness on the date of the examination.  The </w:t>
      </w:r>
      <w:hyperlink r:id="rId21" w:tgtFrame="_popup" w:history="1">
        <w:r w:rsidRPr="00AD42A5">
          <w:rPr>
            <w:rFonts w:ascii="Arial" w:hAnsi="Arial" w:cs="Arial"/>
            <w:sz w:val="24"/>
            <w:szCs w:val="24"/>
          </w:rPr>
          <w:t>Application for Deferred MBA Final Examination</w:t>
        </w:r>
      </w:hyperlink>
      <w:r w:rsidRPr="00AD42A5">
        <w:rPr>
          <w:rFonts w:ascii="Arial" w:hAnsi="Arial" w:cs="Arial"/>
          <w:sz w:val="24"/>
          <w:szCs w:val="24"/>
        </w:rPr>
        <w:t xml:space="preserve"> and the </w:t>
      </w:r>
      <w:hyperlink r:id="rId22" w:tgtFrame="_popup" w:history="1">
        <w:r w:rsidRPr="00AD42A5">
          <w:rPr>
            <w:rFonts w:ascii="Arial" w:hAnsi="Arial" w:cs="Arial"/>
            <w:sz w:val="24"/>
            <w:szCs w:val="24"/>
          </w:rPr>
          <w:t>McMaster University Student Health Certificate</w:t>
        </w:r>
      </w:hyperlink>
      <w:r w:rsidRPr="00AD42A5">
        <w:rPr>
          <w:rFonts w:ascii="Arial" w:hAnsi="Arial" w:cs="Arial"/>
          <w:sz w:val="24"/>
          <w:szCs w:val="24"/>
        </w:rPr>
        <w:t xml:space="preserve"> can be found on the </w:t>
      </w:r>
      <w:proofErr w:type="spellStart"/>
      <w:r w:rsidRPr="00AD42A5">
        <w:rPr>
          <w:rFonts w:ascii="Arial" w:hAnsi="Arial" w:cs="Arial"/>
          <w:sz w:val="24"/>
          <w:szCs w:val="24"/>
        </w:rPr>
        <w:t>DeGroote</w:t>
      </w:r>
      <w:proofErr w:type="spellEnd"/>
      <w:r w:rsidRPr="00AD42A5">
        <w:rPr>
          <w:rFonts w:ascii="Arial" w:hAnsi="Arial" w:cs="Arial"/>
          <w:sz w:val="24"/>
          <w:szCs w:val="24"/>
        </w:rPr>
        <w:t xml:space="preserve"> website at </w:t>
      </w:r>
      <w:hyperlink r:id="rId23" w:history="1">
        <w:r w:rsidRPr="00AD42A5">
          <w:rPr>
            <w:rFonts w:ascii="Arial" w:hAnsi="Arial" w:cs="Arial"/>
            <w:sz w:val="24"/>
            <w:szCs w:val="24"/>
          </w:rPr>
          <w:t>http://mbastudent.degroote.mcmaster.ca/forms-and-applications/</w:t>
        </w:r>
      </w:hyperlink>
      <w:r w:rsidRPr="00AD42A5">
        <w:rPr>
          <w:rFonts w:ascii="Arial" w:hAnsi="Arial" w:cs="Arial"/>
          <w:sz w:val="24"/>
          <w:szCs w:val="24"/>
        </w:rPr>
        <w:t xml:space="preserve">  Please do not use the online McMaster Student Absence Form as this is for Undergraduate students only.  Students who write examinations while ill will not be given special consideration after the fact. </w:t>
      </w:r>
    </w:p>
    <w:p w14:paraId="497AE1F8" w14:textId="77777777" w:rsidR="008C622A" w:rsidRPr="00AD42A5" w:rsidRDefault="008C622A" w:rsidP="008C622A">
      <w:pPr>
        <w:jc w:val="both"/>
        <w:rPr>
          <w:rFonts w:ascii="Arial" w:hAnsi="Arial" w:cs="Arial"/>
          <w:sz w:val="24"/>
          <w:szCs w:val="24"/>
        </w:rPr>
      </w:pPr>
      <w:r w:rsidRPr="00AD42A5">
        <w:rPr>
          <w:rFonts w:ascii="Arial" w:hAnsi="Arial" w:cs="Arial"/>
          <w:sz w:val="24"/>
          <w:szCs w:val="24"/>
        </w:rPr>
        <w:t>In such cases, the request for a deferred examination privilege must be made in writing to the Student Experience – Academic (MBA) office within five business days of the missed examination.</w:t>
      </w:r>
    </w:p>
    <w:p w14:paraId="0A3BB027" w14:textId="77777777" w:rsidR="008C622A" w:rsidRPr="00AD42A5" w:rsidRDefault="008C622A" w:rsidP="008C622A">
      <w:pPr>
        <w:jc w:val="both"/>
        <w:rPr>
          <w:rFonts w:ascii="Arial" w:hAnsi="Arial" w:cs="Arial"/>
          <w:sz w:val="24"/>
          <w:szCs w:val="24"/>
        </w:rPr>
      </w:pPr>
      <w:r w:rsidRPr="00AD42A5">
        <w:rPr>
          <w:rFonts w:ascii="Arial" w:hAnsi="Arial" w:cs="Arial"/>
          <w:sz w:val="24"/>
          <w:szCs w:val="24"/>
        </w:rPr>
        <w:t>Special examination arrangements may be made for students unable to write at the posted exam time due to compelling reasons (for example religious, or for part-time students only, work-related reasons):</w:t>
      </w:r>
    </w:p>
    <w:p w14:paraId="2EE17F77" w14:textId="77777777" w:rsidR="008C622A" w:rsidRPr="00AD42A5" w:rsidRDefault="008C622A" w:rsidP="008C622A">
      <w:pPr>
        <w:numPr>
          <w:ilvl w:val="0"/>
          <w:numId w:val="10"/>
        </w:numPr>
        <w:spacing w:after="0" w:line="240" w:lineRule="auto"/>
        <w:jc w:val="both"/>
        <w:rPr>
          <w:rFonts w:ascii="Arial" w:hAnsi="Arial" w:cs="Arial"/>
          <w:sz w:val="24"/>
          <w:szCs w:val="24"/>
        </w:rPr>
      </w:pPr>
      <w:r w:rsidRPr="00AD42A5">
        <w:rPr>
          <w:rFonts w:ascii="Arial" w:hAnsi="Arial" w:cs="Arial"/>
          <w:sz w:val="24"/>
          <w:szCs w:val="24"/>
        </w:rPr>
        <w:t xml:space="preserve">Students who have religious obligations which make it impossible to write examinations at the times posted are required to produce a letter from their religious leader stating that they are unable to be present owing to a religious obligation.  </w:t>
      </w:r>
    </w:p>
    <w:p w14:paraId="1BE3D405" w14:textId="77777777" w:rsidR="008C622A" w:rsidRDefault="008C622A" w:rsidP="008C622A">
      <w:pPr>
        <w:numPr>
          <w:ilvl w:val="0"/>
          <w:numId w:val="10"/>
        </w:numPr>
        <w:spacing w:after="0" w:line="240" w:lineRule="auto"/>
        <w:jc w:val="both"/>
        <w:rPr>
          <w:rFonts w:ascii="Arial" w:hAnsi="Arial" w:cs="Arial"/>
          <w:sz w:val="24"/>
          <w:szCs w:val="24"/>
        </w:rPr>
      </w:pPr>
      <w:r w:rsidRPr="00310DDE">
        <w:rPr>
          <w:rFonts w:ascii="Arial" w:hAnsi="Arial" w:cs="Arial"/>
          <w:sz w:val="24"/>
          <w:szCs w:val="24"/>
        </w:rPr>
        <w:t xml:space="preserve">Part-time students who have business commitments which make it impossible to write examinations at the times posted are required to produce a letter on company letterhead from </w:t>
      </w:r>
      <w:r w:rsidRPr="00310DDE">
        <w:rPr>
          <w:rFonts w:ascii="Arial" w:hAnsi="Arial" w:cs="Arial"/>
          <w:sz w:val="24"/>
          <w:szCs w:val="24"/>
        </w:rPr>
        <w:lastRenderedPageBreak/>
        <w:t xml:space="preserve">the student’s immediate supervisor stating that they are unable to be present owing to a specific job commitment. </w:t>
      </w:r>
    </w:p>
    <w:p w14:paraId="0E498ADA" w14:textId="77777777" w:rsidR="008C622A" w:rsidRPr="00310DDE" w:rsidRDefault="008C622A" w:rsidP="008C622A">
      <w:pPr>
        <w:spacing w:after="0" w:line="240" w:lineRule="auto"/>
        <w:ind w:left="720"/>
        <w:jc w:val="both"/>
        <w:rPr>
          <w:rFonts w:ascii="Arial" w:hAnsi="Arial" w:cs="Arial"/>
          <w:sz w:val="24"/>
          <w:szCs w:val="24"/>
        </w:rPr>
      </w:pPr>
    </w:p>
    <w:p w14:paraId="3660882A" w14:textId="77777777" w:rsidR="008C622A" w:rsidRDefault="008C622A" w:rsidP="008C622A">
      <w:pPr>
        <w:jc w:val="both"/>
        <w:rPr>
          <w:rFonts w:ascii="Arial" w:hAnsi="Arial" w:cs="Arial"/>
          <w:sz w:val="24"/>
          <w:szCs w:val="24"/>
        </w:rPr>
      </w:pPr>
      <w:r w:rsidRPr="00AD42A5">
        <w:rPr>
          <w:rFonts w:ascii="Arial" w:hAnsi="Arial" w:cs="Arial"/>
          <w:sz w:val="24"/>
          <w:szCs w:val="24"/>
        </w:rPr>
        <w:t xml:space="preserve">In such cases, applications must be made in writing to the Student Experience – Academic (MBA) office at least ten business days before the scheduled examination date and acceptable documentation must be supplied.  </w:t>
      </w:r>
    </w:p>
    <w:p w14:paraId="30548B3A" w14:textId="77777777" w:rsidR="008C622A" w:rsidRPr="00AD42A5" w:rsidRDefault="008C622A" w:rsidP="008C622A">
      <w:pPr>
        <w:jc w:val="both"/>
        <w:rPr>
          <w:rFonts w:ascii="Arial" w:hAnsi="Arial" w:cs="Arial"/>
          <w:sz w:val="24"/>
          <w:szCs w:val="24"/>
        </w:rPr>
      </w:pPr>
      <w:r w:rsidRPr="00AD42A5">
        <w:rPr>
          <w:rFonts w:ascii="Arial" w:hAnsi="Arial" w:cs="Arial"/>
          <w:sz w:val="24"/>
          <w:szCs w:val="24"/>
        </w:rPr>
        <w:t>If a student is representing the University at an academic or athletic event and is available at an overlapping scheduled time of the test/examination, the student may write the test/examination at an approved location with an approved invigilator, as determined by the Student Experience – Academic (MBA) office.</w:t>
      </w:r>
    </w:p>
    <w:p w14:paraId="7B36B004" w14:textId="77777777" w:rsidR="008C622A" w:rsidRDefault="008C622A" w:rsidP="008C622A">
      <w:pPr>
        <w:jc w:val="both"/>
        <w:rPr>
          <w:rFonts w:ascii="Arial" w:hAnsi="Arial" w:cs="Arial"/>
          <w:sz w:val="24"/>
          <w:szCs w:val="24"/>
        </w:rPr>
      </w:pPr>
      <w:r w:rsidRPr="00AD42A5">
        <w:rPr>
          <w:rFonts w:ascii="Arial" w:hAnsi="Arial" w:cs="Arial"/>
          <w:sz w:val="24"/>
          <w:szCs w:val="24"/>
        </w:rPr>
        <w:t>In such cases, the request for a deferred examination privilege must be made in writing to the Student Experience – Academic (MBA) office within ten business days of the end of the examination period</w:t>
      </w:r>
      <w:r>
        <w:rPr>
          <w:rFonts w:ascii="Arial" w:hAnsi="Arial" w:cs="Arial"/>
          <w:sz w:val="24"/>
          <w:szCs w:val="24"/>
        </w:rPr>
        <w:t>.</w:t>
      </w:r>
    </w:p>
    <w:p w14:paraId="614268A3" w14:textId="44C9D1F3" w:rsidR="008C622A" w:rsidRDefault="008C622A" w:rsidP="008C622A">
      <w:pPr>
        <w:jc w:val="both"/>
        <w:rPr>
          <w:rFonts w:ascii="Arial" w:hAnsi="Arial" w:cs="Arial"/>
          <w:sz w:val="24"/>
          <w:szCs w:val="24"/>
        </w:rPr>
      </w:pPr>
      <w:r w:rsidRPr="00AD42A5">
        <w:rPr>
          <w:rFonts w:ascii="Arial" w:hAnsi="Arial" w:cs="Arial"/>
          <w:sz w:val="24"/>
          <w:szCs w:val="24"/>
        </w:rPr>
        <w:t>Note: A fee of $50 will be charged for a deferred exam written on campus and a fee of $100 for deferred exams written elsewhere. In cases where the student’s standing is in doubt, the Graduate Admissions and Study Committee may require that the student with one or more deferred examination privileges refrain from re-registering until the examination(s) have been cleared.</w:t>
      </w:r>
    </w:p>
    <w:p w14:paraId="0D8828E1" w14:textId="77777777" w:rsidR="000C54CB" w:rsidRDefault="000C54CB" w:rsidP="008C622A">
      <w:pPr>
        <w:jc w:val="both"/>
        <w:rPr>
          <w:rFonts w:ascii="Arial" w:hAnsi="Arial" w:cs="Arial"/>
          <w:sz w:val="24"/>
          <w:szCs w:val="24"/>
        </w:rPr>
      </w:pPr>
    </w:p>
    <w:p w14:paraId="4BB51BA4" w14:textId="6E926794" w:rsidR="008C622A" w:rsidRPr="004069F7" w:rsidRDefault="000C54CB" w:rsidP="008C622A">
      <w:pPr>
        <w:pStyle w:val="Style1"/>
      </w:pPr>
      <w:bookmarkStart w:id="1" w:name="_Hlk78358590"/>
      <w:r>
        <w:t xml:space="preserve">Academic Accommodation </w:t>
      </w:r>
      <w:r w:rsidR="00F9676F">
        <w:t>for</w:t>
      </w:r>
      <w:r>
        <w:t xml:space="preserve"> </w:t>
      </w:r>
      <w:bookmarkEnd w:id="1"/>
      <w:r>
        <w:t>students with disabilities</w:t>
      </w:r>
    </w:p>
    <w:p w14:paraId="7DF24807" w14:textId="77777777" w:rsidR="008C622A" w:rsidRPr="00724B3F" w:rsidRDefault="008C622A" w:rsidP="008C622A">
      <w:pPr>
        <w:spacing w:after="0" w:line="240" w:lineRule="auto"/>
        <w:rPr>
          <w:rFonts w:ascii="Arial" w:hAnsi="Arial" w:cs="Arial"/>
          <w:sz w:val="24"/>
          <w:szCs w:val="24"/>
        </w:rPr>
      </w:pPr>
    </w:p>
    <w:p w14:paraId="52C2327F" w14:textId="77777777" w:rsidR="008C622A" w:rsidRPr="002F413B" w:rsidRDefault="008C622A" w:rsidP="008C622A">
      <w:pPr>
        <w:jc w:val="both"/>
        <w:rPr>
          <w:rFonts w:ascii="Arial" w:hAnsi="Arial" w:cs="Arial"/>
          <w:sz w:val="24"/>
          <w:szCs w:val="24"/>
        </w:rPr>
      </w:pPr>
      <w:r w:rsidRPr="002F413B">
        <w:rPr>
          <w:rFonts w:ascii="Arial" w:hAnsi="Arial" w:cs="Arial"/>
          <w:sz w:val="24"/>
          <w:szCs w:val="24"/>
        </w:rPr>
        <w:t>Student Accessibility Services (SAS) offers various support services for students with disabilities.  Students are required to inform SAS of accommodation needs for course work at the outset of term.  Students must forward a copy of such SAS accommodation to the instructor normally, within the first three (3) weeks of classes by setting up an appointment with the instructor.  If a student with a disability chooses NOT to take advantage of an SAS accommodation and chooses to sit for a regular exam, a petition for relief may not be filed after the examination is complete.  The SAS website is:</w:t>
      </w:r>
    </w:p>
    <w:p w14:paraId="7F181902" w14:textId="77777777" w:rsidR="008C622A" w:rsidRPr="002F413B" w:rsidRDefault="00C05CAD" w:rsidP="008C622A">
      <w:pPr>
        <w:jc w:val="center"/>
        <w:rPr>
          <w:rFonts w:ascii="Arial" w:hAnsi="Arial" w:cs="Arial"/>
          <w:sz w:val="24"/>
          <w:szCs w:val="24"/>
        </w:rPr>
      </w:pPr>
      <w:hyperlink r:id="rId24" w:history="1">
        <w:r w:rsidR="008C622A" w:rsidRPr="002F413B">
          <w:rPr>
            <w:rStyle w:val="Hyperlink"/>
            <w:rFonts w:ascii="Arial" w:hAnsi="Arial" w:cs="Arial"/>
            <w:sz w:val="24"/>
            <w:szCs w:val="24"/>
          </w:rPr>
          <w:t>http://sas.mcmaster.ca</w:t>
        </w:r>
      </w:hyperlink>
      <w:r w:rsidR="008C622A" w:rsidRPr="002F413B">
        <w:rPr>
          <w:rFonts w:ascii="Arial" w:hAnsi="Arial" w:cs="Arial"/>
          <w:sz w:val="24"/>
          <w:szCs w:val="24"/>
        </w:rPr>
        <w:t xml:space="preserve"> </w:t>
      </w:r>
    </w:p>
    <w:p w14:paraId="611CB865" w14:textId="77777777" w:rsidR="009300A7" w:rsidRPr="00D6159C" w:rsidRDefault="009300A7" w:rsidP="009300A7">
      <w:pPr>
        <w:spacing w:after="0" w:line="240" w:lineRule="auto"/>
        <w:rPr>
          <w:rFonts w:ascii="Arial" w:hAnsi="Arial" w:cs="Arial"/>
          <w:sz w:val="24"/>
          <w:szCs w:val="24"/>
        </w:rPr>
      </w:pPr>
    </w:p>
    <w:p w14:paraId="25DAE40B" w14:textId="75A3BC9E" w:rsidR="009300A7" w:rsidRPr="00D6159C" w:rsidRDefault="00F9676F" w:rsidP="009300A7">
      <w:pPr>
        <w:pStyle w:val="Style1"/>
      </w:pPr>
      <w:r>
        <w:t xml:space="preserve">Academic Accommodation for </w:t>
      </w:r>
      <w:r w:rsidR="009300A7">
        <w:t>Religious, Indigenous or Spiritual Observances (RISO)</w:t>
      </w:r>
    </w:p>
    <w:p w14:paraId="596B3C4E" w14:textId="77777777" w:rsidR="009300A7" w:rsidRPr="00D6159C" w:rsidRDefault="009300A7" w:rsidP="009300A7">
      <w:pPr>
        <w:spacing w:after="0" w:line="240" w:lineRule="auto"/>
        <w:rPr>
          <w:rFonts w:ascii="Arial" w:hAnsi="Arial" w:cs="Arial"/>
          <w:sz w:val="24"/>
          <w:szCs w:val="24"/>
        </w:rPr>
      </w:pPr>
    </w:p>
    <w:p w14:paraId="7D5A0E00" w14:textId="77777777" w:rsidR="008C622A" w:rsidRPr="00B30D25" w:rsidRDefault="008C622A" w:rsidP="008C622A">
      <w:pPr>
        <w:spacing w:after="0" w:line="240" w:lineRule="auto"/>
        <w:rPr>
          <w:rFonts w:ascii="Arial" w:hAnsi="Arial" w:cs="Arial"/>
          <w:sz w:val="24"/>
          <w:szCs w:val="24"/>
        </w:rPr>
      </w:pPr>
      <w:r w:rsidRPr="00B30D25">
        <w:rPr>
          <w:rFonts w:ascii="Arial" w:hAnsi="Arial" w:cs="Arial"/>
          <w:sz w:val="24"/>
          <w:szCs w:val="24"/>
        </w:rPr>
        <w:t xml:space="preserve">Students requiring academic accommodation based on religious, indigenous or spiritual observances should follow the procedures set out in the </w:t>
      </w:r>
      <w:hyperlink r:id="rId25" w:history="1">
        <w:r w:rsidRPr="00B30D25">
          <w:rPr>
            <w:rFonts w:ascii="Arial" w:hAnsi="Arial" w:cs="Arial"/>
            <w:color w:val="0000FF"/>
            <w:sz w:val="24"/>
            <w:szCs w:val="24"/>
            <w:u w:val="single"/>
          </w:rPr>
          <w:t xml:space="preserve">RISO </w:t>
        </w:r>
      </w:hyperlink>
      <w:r w:rsidRPr="00B30D25">
        <w:rPr>
          <w:rFonts w:ascii="Arial" w:hAnsi="Arial" w:cs="Arial"/>
          <w:sz w:val="24"/>
          <w:szCs w:val="24"/>
        </w:rPr>
        <w:t xml:space="preserve">policy. Students should submit their request to their Faculty Office </w:t>
      </w:r>
      <w:r w:rsidRPr="00B30D25">
        <w:rPr>
          <w:rFonts w:ascii="Arial" w:hAnsi="Arial" w:cs="Arial"/>
          <w:b/>
          <w:i/>
          <w:sz w:val="24"/>
          <w:szCs w:val="24"/>
        </w:rPr>
        <w:t xml:space="preserve">normally within 10 working days </w:t>
      </w:r>
      <w:r w:rsidRPr="00B30D25">
        <w:rPr>
          <w:rFonts w:ascii="Arial" w:hAnsi="Arial" w:cs="Arial"/>
          <w:sz w:val="24"/>
          <w:szCs w:val="24"/>
        </w:rPr>
        <w:t xml:space="preserve">of the beginning of term in which they anticipate a need for accommodation </w:t>
      </w:r>
      <w:r w:rsidRPr="00B30D25">
        <w:rPr>
          <w:rFonts w:ascii="Arial" w:hAnsi="Arial" w:cs="Arial"/>
          <w:sz w:val="24"/>
          <w:szCs w:val="24"/>
          <w:u w:val="single"/>
        </w:rPr>
        <w:t>or</w:t>
      </w:r>
      <w:r w:rsidRPr="00B30D25">
        <w:rPr>
          <w:rFonts w:ascii="Arial" w:hAnsi="Arial" w:cs="Arial"/>
          <w:sz w:val="24"/>
          <w:szCs w:val="24"/>
        </w:rPr>
        <w:t xml:space="preserve"> to the Registrar's Office prior to their examinations. Students should also contact their instructors as soon as possible to make alternative arrangements for classes, assignments, and tests.</w:t>
      </w:r>
    </w:p>
    <w:p w14:paraId="02D81D40" w14:textId="77777777" w:rsidR="008C622A" w:rsidRPr="00B30D25" w:rsidRDefault="008C622A" w:rsidP="008C622A">
      <w:pPr>
        <w:spacing w:after="0" w:line="240" w:lineRule="auto"/>
        <w:rPr>
          <w:sz w:val="24"/>
        </w:rPr>
      </w:pPr>
    </w:p>
    <w:p w14:paraId="07F3762C" w14:textId="50384C89" w:rsidR="00B30D25" w:rsidRPr="00D6159C" w:rsidRDefault="00B30D25" w:rsidP="00B30D25">
      <w:pPr>
        <w:pStyle w:val="Style1"/>
        <w:rPr>
          <w:sz w:val="24"/>
          <w:szCs w:val="24"/>
        </w:rPr>
      </w:pPr>
      <w:r>
        <w:t>Copyright and Recording</w:t>
      </w:r>
    </w:p>
    <w:p w14:paraId="37E6CE7B" w14:textId="77777777" w:rsidR="008C622A" w:rsidRPr="00B43D53" w:rsidRDefault="008C622A" w:rsidP="008C622A">
      <w:pPr>
        <w:spacing w:after="0" w:line="240" w:lineRule="auto"/>
        <w:rPr>
          <w:rFonts w:ascii="Arial" w:hAnsi="Arial" w:cs="Arial"/>
          <w:sz w:val="28"/>
          <w:szCs w:val="24"/>
          <w:highlight w:val="yellow"/>
        </w:rPr>
      </w:pPr>
    </w:p>
    <w:p w14:paraId="19FB3857" w14:textId="77777777" w:rsidR="008C622A" w:rsidRPr="00B30D25" w:rsidRDefault="008C622A" w:rsidP="008C622A">
      <w:pPr>
        <w:spacing w:after="0" w:line="240" w:lineRule="auto"/>
        <w:rPr>
          <w:rFonts w:ascii="Arial" w:hAnsi="Arial" w:cs="Arial"/>
          <w:sz w:val="24"/>
        </w:rPr>
      </w:pPr>
      <w:r w:rsidRPr="00B30D25">
        <w:rPr>
          <w:rFonts w:ascii="Arial" w:hAnsi="Arial" w:cs="Arial"/>
          <w:sz w:val="24"/>
        </w:rPr>
        <w:t xml:space="preserve">Students are advised that lectures, demonstrations, performances, and any other course material provided by an instructor include copyright protected works. The Copyright Act and copyright law protect every original literary, dramatic, musical and artistic work, </w:t>
      </w:r>
      <w:r w:rsidRPr="00B30D25">
        <w:rPr>
          <w:rFonts w:ascii="Arial" w:hAnsi="Arial" w:cs="Arial"/>
          <w:b/>
          <w:sz w:val="24"/>
        </w:rPr>
        <w:t xml:space="preserve">including lectures </w:t>
      </w:r>
      <w:r w:rsidRPr="00B30D25">
        <w:rPr>
          <w:rFonts w:ascii="Arial" w:hAnsi="Arial" w:cs="Arial"/>
          <w:sz w:val="24"/>
        </w:rPr>
        <w:t xml:space="preserve">by University instructors. </w:t>
      </w:r>
    </w:p>
    <w:p w14:paraId="55AD1827" w14:textId="77777777" w:rsidR="008C622A" w:rsidRPr="00B30D25" w:rsidRDefault="008C622A" w:rsidP="008C622A">
      <w:pPr>
        <w:spacing w:after="0" w:line="240" w:lineRule="auto"/>
        <w:rPr>
          <w:rFonts w:ascii="Arial" w:hAnsi="Arial" w:cs="Arial"/>
          <w:sz w:val="24"/>
        </w:rPr>
      </w:pPr>
    </w:p>
    <w:p w14:paraId="6C8472FF" w14:textId="77777777" w:rsidR="008C622A" w:rsidRPr="00B30D25" w:rsidRDefault="008C622A" w:rsidP="008C622A">
      <w:pPr>
        <w:spacing w:after="0" w:line="240" w:lineRule="auto"/>
        <w:rPr>
          <w:rFonts w:ascii="Arial" w:hAnsi="Arial" w:cs="Arial"/>
          <w:sz w:val="24"/>
        </w:rPr>
      </w:pPr>
      <w:r w:rsidRPr="00B30D25">
        <w:rPr>
          <w:rFonts w:ascii="Arial" w:hAnsi="Arial" w:cs="Arial"/>
          <w:sz w:val="24"/>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303C90E1" w14:textId="77777777" w:rsidR="008C622A" w:rsidRPr="00B43D53" w:rsidRDefault="008C622A" w:rsidP="008C622A">
      <w:pPr>
        <w:spacing w:after="0" w:line="240" w:lineRule="auto"/>
        <w:rPr>
          <w:rFonts w:ascii="Arial" w:hAnsi="Arial" w:cs="Arial"/>
          <w:sz w:val="24"/>
          <w:highlight w:val="yellow"/>
        </w:rPr>
      </w:pPr>
    </w:p>
    <w:p w14:paraId="1E8EE57A" w14:textId="77777777" w:rsidR="008C622A" w:rsidRPr="00724B3F" w:rsidRDefault="008C622A" w:rsidP="008C622A">
      <w:pPr>
        <w:spacing w:after="0" w:line="240" w:lineRule="auto"/>
        <w:rPr>
          <w:rFonts w:ascii="Arial" w:hAnsi="Arial" w:cs="Arial"/>
          <w:sz w:val="24"/>
          <w:szCs w:val="24"/>
        </w:rPr>
      </w:pPr>
    </w:p>
    <w:p w14:paraId="6B0635B6" w14:textId="77777777" w:rsidR="008C622A" w:rsidRPr="00FE4972" w:rsidRDefault="008C622A" w:rsidP="008C622A">
      <w:pPr>
        <w:pStyle w:val="Style1"/>
      </w:pPr>
      <w:r>
        <w:t>Potential Modification to the Course</w:t>
      </w:r>
    </w:p>
    <w:p w14:paraId="68477064" w14:textId="77777777" w:rsidR="008C622A" w:rsidRPr="00C659F1" w:rsidRDefault="008C622A" w:rsidP="008C622A">
      <w:pPr>
        <w:spacing w:after="0" w:line="240" w:lineRule="auto"/>
        <w:rPr>
          <w:rFonts w:ascii="Arial" w:hAnsi="Arial" w:cs="Arial"/>
          <w:sz w:val="28"/>
          <w:szCs w:val="24"/>
        </w:rPr>
      </w:pPr>
    </w:p>
    <w:p w14:paraId="17AF8E1D" w14:textId="77777777" w:rsidR="008C622A" w:rsidRDefault="008C622A" w:rsidP="008C622A">
      <w:pPr>
        <w:spacing w:after="0" w:line="240" w:lineRule="auto"/>
        <w:jc w:val="both"/>
        <w:rPr>
          <w:rFonts w:ascii="Arial" w:hAnsi="Arial" w:cs="Arial"/>
          <w:sz w:val="24"/>
        </w:rPr>
      </w:pPr>
      <w:r w:rsidRPr="00D06F38">
        <w:rPr>
          <w:rFonts w:ascii="Arial" w:hAnsi="Arial" w:cs="Arial"/>
          <w:sz w:val="24"/>
        </w:rPr>
        <w:t>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w:t>
      </w:r>
      <w:r>
        <w:rPr>
          <w:rFonts w:ascii="Arial" w:hAnsi="Arial" w:cs="Arial"/>
          <w:sz w:val="24"/>
        </w:rPr>
        <w:t xml:space="preserve">ortunity to comment on changes. </w:t>
      </w:r>
      <w:r w:rsidRPr="00D06F38">
        <w:rPr>
          <w:rFonts w:ascii="Arial" w:hAnsi="Arial" w:cs="Arial"/>
          <w:sz w:val="24"/>
        </w:rPr>
        <w:t>It is the responsibility of the student to check their McMaster email and course websites weekly during t</w:t>
      </w:r>
      <w:r>
        <w:rPr>
          <w:rFonts w:ascii="Arial" w:hAnsi="Arial" w:cs="Arial"/>
          <w:sz w:val="24"/>
        </w:rPr>
        <w:t xml:space="preserve">he term and to note any changes. </w:t>
      </w:r>
    </w:p>
    <w:p w14:paraId="44EBA396" w14:textId="77777777" w:rsidR="008C622A" w:rsidRDefault="008C622A" w:rsidP="008C622A">
      <w:pPr>
        <w:spacing w:after="0" w:line="240" w:lineRule="auto"/>
        <w:jc w:val="both"/>
        <w:rPr>
          <w:rFonts w:ascii="Arial" w:hAnsi="Arial" w:cs="Arial"/>
          <w:sz w:val="24"/>
        </w:rPr>
      </w:pPr>
    </w:p>
    <w:p w14:paraId="1EEF7C0C" w14:textId="77777777" w:rsidR="008C622A" w:rsidRDefault="008C622A" w:rsidP="008C622A">
      <w:pPr>
        <w:spacing w:after="0" w:line="240" w:lineRule="auto"/>
        <w:rPr>
          <w:rFonts w:ascii="Arial" w:hAnsi="Arial" w:cs="Arial"/>
          <w:sz w:val="24"/>
          <w:szCs w:val="24"/>
        </w:rPr>
      </w:pPr>
    </w:p>
    <w:p w14:paraId="6476A7EE" w14:textId="77777777" w:rsidR="008C622A" w:rsidRDefault="008C622A" w:rsidP="008C622A">
      <w:pPr>
        <w:pStyle w:val="Style1"/>
      </w:pPr>
      <w:r>
        <w:t>Research Using Human Subjects</w:t>
      </w:r>
    </w:p>
    <w:p w14:paraId="371551EB" w14:textId="77777777" w:rsidR="008C622A" w:rsidRDefault="008C622A" w:rsidP="008C622A">
      <w:pPr>
        <w:spacing w:after="0" w:line="240" w:lineRule="auto"/>
        <w:rPr>
          <w:rFonts w:ascii="Arial" w:hAnsi="Arial" w:cs="Arial"/>
          <w:sz w:val="24"/>
          <w:szCs w:val="24"/>
        </w:rPr>
      </w:pPr>
    </w:p>
    <w:p w14:paraId="47F472E5" w14:textId="77777777" w:rsidR="008C622A" w:rsidRDefault="008C622A" w:rsidP="008C622A">
      <w:pPr>
        <w:spacing w:after="0" w:line="240" w:lineRule="auto"/>
        <w:jc w:val="center"/>
        <w:rPr>
          <w:rFonts w:ascii="Arial" w:hAnsi="Arial" w:cs="Arial"/>
          <w:b/>
          <w:i/>
          <w:sz w:val="24"/>
          <w:szCs w:val="24"/>
        </w:rPr>
      </w:pPr>
      <w:r>
        <w:rPr>
          <w:rFonts w:ascii="Arial" w:hAnsi="Arial" w:cs="Arial"/>
          <w:b/>
          <w:i/>
          <w:sz w:val="24"/>
          <w:szCs w:val="24"/>
        </w:rPr>
        <w:t>ONLY IF APPLICABLE</w:t>
      </w:r>
    </w:p>
    <w:p w14:paraId="07E8A2D2" w14:textId="77777777" w:rsidR="008C622A" w:rsidRPr="00D06F38" w:rsidRDefault="008C622A" w:rsidP="008C622A">
      <w:pPr>
        <w:spacing w:after="0" w:line="240" w:lineRule="auto"/>
        <w:jc w:val="center"/>
        <w:rPr>
          <w:rFonts w:ascii="Arial" w:hAnsi="Arial" w:cs="Arial"/>
          <w:sz w:val="24"/>
          <w:szCs w:val="24"/>
        </w:rPr>
      </w:pPr>
    </w:p>
    <w:p w14:paraId="51C71520" w14:textId="07E19A6C" w:rsidR="008C622A" w:rsidRPr="00D06F38" w:rsidRDefault="008C622A" w:rsidP="008C622A">
      <w:pPr>
        <w:spacing w:line="240" w:lineRule="auto"/>
        <w:jc w:val="both"/>
        <w:rPr>
          <w:rFonts w:ascii="Arial" w:hAnsi="Arial" w:cs="Arial"/>
          <w:sz w:val="24"/>
          <w:szCs w:val="24"/>
        </w:rPr>
      </w:pPr>
      <w:r w:rsidRPr="00D06F38">
        <w:rPr>
          <w:rFonts w:ascii="Arial" w:hAnsi="Arial" w:cs="Arial"/>
          <w:sz w:val="24"/>
          <w:szCs w:val="24"/>
        </w:rPr>
        <w:t>Research involving human participants is premised on a fundamental moral commitment to advancing human welfare, knowledge, and understanding. As a research intensive institution, McMaster University shares this commitment in its promoti</w:t>
      </w:r>
      <w:r>
        <w:rPr>
          <w:rFonts w:ascii="Arial" w:hAnsi="Arial" w:cs="Arial"/>
          <w:sz w:val="24"/>
          <w:szCs w:val="24"/>
        </w:rPr>
        <w:t xml:space="preserve">on of responsible research. </w:t>
      </w:r>
      <w:r w:rsidRPr="00D06F38">
        <w:rPr>
          <w:rFonts w:ascii="Arial" w:hAnsi="Arial" w:cs="Arial"/>
          <w:sz w:val="24"/>
          <w:szCs w:val="24"/>
        </w:rPr>
        <w:t>The fundamental imperative of research involving human participation is respect for human dignity and well-being. To this end, the University endorses the ethical principles cited in the Tri-Council Policy Statement: Ethical Conduct for Research Involving Humans:</w:t>
      </w:r>
    </w:p>
    <w:p w14:paraId="5D825C7E" w14:textId="77777777" w:rsidR="008C622A" w:rsidRDefault="00C05CAD" w:rsidP="008C622A">
      <w:pPr>
        <w:spacing w:line="240" w:lineRule="auto"/>
        <w:jc w:val="center"/>
        <w:rPr>
          <w:rFonts w:ascii="Arial" w:hAnsi="Arial" w:cs="Arial"/>
          <w:sz w:val="24"/>
          <w:szCs w:val="24"/>
        </w:rPr>
      </w:pPr>
      <w:hyperlink r:id="rId26" w:history="1">
        <w:r w:rsidR="008C622A" w:rsidRPr="00D06F38">
          <w:rPr>
            <w:rStyle w:val="Hyperlink"/>
            <w:rFonts w:ascii="Arial" w:hAnsi="Arial" w:cs="Arial"/>
            <w:sz w:val="24"/>
            <w:szCs w:val="24"/>
          </w:rPr>
          <w:t>http://www.pre.ethics.gc.ca</w:t>
        </w:r>
      </w:hyperlink>
      <w:r w:rsidR="008C622A" w:rsidRPr="00D06F38">
        <w:rPr>
          <w:rFonts w:ascii="Arial" w:hAnsi="Arial" w:cs="Arial"/>
          <w:sz w:val="24"/>
          <w:szCs w:val="24"/>
        </w:rPr>
        <w:t xml:space="preserve"> </w:t>
      </w:r>
    </w:p>
    <w:p w14:paraId="79CA5729" w14:textId="77777777" w:rsidR="008C622A" w:rsidRDefault="008C622A" w:rsidP="008C622A">
      <w:pPr>
        <w:spacing w:line="240" w:lineRule="auto"/>
        <w:jc w:val="both"/>
        <w:rPr>
          <w:rFonts w:ascii="Arial" w:hAnsi="Arial" w:cs="Arial"/>
          <w:sz w:val="24"/>
          <w:szCs w:val="24"/>
        </w:rPr>
      </w:pPr>
      <w:r w:rsidRPr="00D06F38">
        <w:rPr>
          <w:rFonts w:ascii="Arial" w:hAnsi="Arial" w:cs="Arial"/>
          <w:sz w:val="24"/>
          <w:szCs w:val="24"/>
        </w:rPr>
        <w:t>McMaster University has mandated its Research Ethics Boards to ensure that all research investigations involving human participants are in compliance with t</w:t>
      </w:r>
      <w:r>
        <w:rPr>
          <w:rFonts w:ascii="Arial" w:hAnsi="Arial" w:cs="Arial"/>
          <w:sz w:val="24"/>
          <w:szCs w:val="24"/>
        </w:rPr>
        <w:t xml:space="preserve">he Tri-Council Policy Statement.  </w:t>
      </w:r>
      <w:r w:rsidRPr="00D06F38">
        <w:rPr>
          <w:rFonts w:ascii="Arial" w:hAnsi="Arial" w:cs="Arial"/>
          <w:sz w:val="24"/>
          <w:szCs w:val="24"/>
        </w:rPr>
        <w:lastRenderedPageBreak/>
        <w:t>The University is committed, through its Research Ethics Boards, to assisting the research community in identifying and addressing ethical issues inherent in research, recognizing that all members of the University share a commitment to maintaining the highest possible standards in research involving humans.</w:t>
      </w:r>
    </w:p>
    <w:p w14:paraId="3123ED48" w14:textId="77777777" w:rsidR="008C622A" w:rsidRPr="00D06F38" w:rsidRDefault="008C622A" w:rsidP="008C622A">
      <w:pPr>
        <w:spacing w:line="240" w:lineRule="auto"/>
        <w:jc w:val="both"/>
        <w:rPr>
          <w:rFonts w:ascii="Arial" w:hAnsi="Arial" w:cs="Arial"/>
          <w:sz w:val="24"/>
          <w:szCs w:val="24"/>
        </w:rPr>
      </w:pPr>
      <w:r w:rsidRPr="00D06F38">
        <w:rPr>
          <w:rFonts w:ascii="Arial" w:hAnsi="Arial" w:cs="Arial"/>
          <w:sz w:val="24"/>
          <w:szCs w:val="24"/>
        </w:rPr>
        <w:t>If you are conducting original research, it is vital that you behave in an ethical manner.  For example, everyone you speak to must be made aware of your reasons for eliciting their responses and consent to providing information.  Furthermore, you must ensure everyone understands that partic</w:t>
      </w:r>
      <w:r>
        <w:rPr>
          <w:rFonts w:ascii="Arial" w:hAnsi="Arial" w:cs="Arial"/>
          <w:sz w:val="24"/>
          <w:szCs w:val="24"/>
        </w:rPr>
        <w:t xml:space="preserve">ipation is entirely voluntary. </w:t>
      </w:r>
      <w:r w:rsidRPr="00D06F38">
        <w:rPr>
          <w:rFonts w:ascii="Arial" w:hAnsi="Arial" w:cs="Arial"/>
          <w:sz w:val="24"/>
          <w:szCs w:val="24"/>
        </w:rPr>
        <w:t>Please refer to the following website for more information about McMaster University’s research ethics guidelines:</w:t>
      </w:r>
    </w:p>
    <w:p w14:paraId="4A52B56D" w14:textId="77777777" w:rsidR="008C622A" w:rsidRPr="00D06F38" w:rsidRDefault="00C05CAD" w:rsidP="008C622A">
      <w:pPr>
        <w:spacing w:line="240" w:lineRule="auto"/>
        <w:jc w:val="center"/>
        <w:rPr>
          <w:rFonts w:ascii="Arial" w:hAnsi="Arial" w:cs="Arial"/>
          <w:sz w:val="24"/>
          <w:szCs w:val="24"/>
        </w:rPr>
      </w:pPr>
      <w:hyperlink r:id="rId27" w:history="1">
        <w:r w:rsidR="008C622A" w:rsidRPr="00D06F38">
          <w:rPr>
            <w:rStyle w:val="Hyperlink"/>
            <w:rFonts w:ascii="Arial" w:hAnsi="Arial" w:cs="Arial"/>
            <w:sz w:val="24"/>
            <w:szCs w:val="24"/>
          </w:rPr>
          <w:t>http://reo.mcmaster.ca/</w:t>
        </w:r>
      </w:hyperlink>
    </w:p>
    <w:p w14:paraId="6207015E" w14:textId="77777777" w:rsidR="008C622A" w:rsidRDefault="008C622A" w:rsidP="008C622A">
      <w:pPr>
        <w:spacing w:line="240" w:lineRule="auto"/>
        <w:jc w:val="both"/>
        <w:rPr>
          <w:rFonts w:ascii="Arial" w:hAnsi="Arial" w:cs="Arial"/>
          <w:sz w:val="24"/>
          <w:szCs w:val="24"/>
        </w:rPr>
      </w:pPr>
      <w:r w:rsidRPr="00D06F38">
        <w:rPr>
          <w:rFonts w:ascii="Arial" w:hAnsi="Arial" w:cs="Arial"/>
          <w:sz w:val="24"/>
          <w:szCs w:val="24"/>
        </w:rPr>
        <w:t>Organizations that you are working with are likely to prefer that some informati</w:t>
      </w:r>
      <w:r>
        <w:rPr>
          <w:rFonts w:ascii="Arial" w:hAnsi="Arial" w:cs="Arial"/>
          <w:sz w:val="24"/>
          <w:szCs w:val="24"/>
        </w:rPr>
        <w:t xml:space="preserve">on be treated as confidential. </w:t>
      </w:r>
      <w:r w:rsidRPr="00D06F38">
        <w:rPr>
          <w:rFonts w:ascii="Arial" w:hAnsi="Arial" w:cs="Arial"/>
          <w:sz w:val="24"/>
          <w:szCs w:val="24"/>
        </w:rPr>
        <w:t xml:space="preserve">Ensure that you clarify the status of all information that you receive from your client.  You </w:t>
      </w:r>
      <w:r w:rsidRPr="00D06F38">
        <w:rPr>
          <w:rFonts w:ascii="Arial" w:hAnsi="Arial" w:cs="Arial"/>
          <w:b/>
          <w:sz w:val="24"/>
          <w:szCs w:val="24"/>
        </w:rPr>
        <w:t>MUST</w:t>
      </w:r>
      <w:r w:rsidRPr="00D06F38">
        <w:rPr>
          <w:rFonts w:ascii="Arial" w:hAnsi="Arial" w:cs="Arial"/>
          <w:sz w:val="24"/>
          <w:szCs w:val="24"/>
        </w:rPr>
        <w:t xml:space="preserve"> respect this request and cannot present this information in class or communicate it in any form, nor can you </w:t>
      </w:r>
      <w:r>
        <w:rPr>
          <w:rFonts w:ascii="Arial" w:hAnsi="Arial" w:cs="Arial"/>
          <w:sz w:val="24"/>
          <w:szCs w:val="24"/>
        </w:rPr>
        <w:t xml:space="preserve">discuss it outside your group. </w:t>
      </w:r>
      <w:r w:rsidRPr="00D06F38">
        <w:rPr>
          <w:rFonts w:ascii="Arial" w:hAnsi="Arial" w:cs="Arial"/>
          <w:sz w:val="24"/>
          <w:szCs w:val="24"/>
        </w:rPr>
        <w:t xml:space="preserve">Furthermore, you must continue to respect this confidentiality </w:t>
      </w:r>
      <w:r>
        <w:rPr>
          <w:rFonts w:ascii="Arial" w:hAnsi="Arial" w:cs="Arial"/>
          <w:sz w:val="24"/>
          <w:szCs w:val="24"/>
        </w:rPr>
        <w:t xml:space="preserve">even after the course is over.  </w:t>
      </w:r>
    </w:p>
    <w:p w14:paraId="41CC6D22" w14:textId="77777777" w:rsidR="008C622A" w:rsidRPr="00D06F38" w:rsidRDefault="008C622A" w:rsidP="008C622A">
      <w:pPr>
        <w:spacing w:line="240" w:lineRule="auto"/>
        <w:jc w:val="both"/>
        <w:rPr>
          <w:rFonts w:ascii="Arial" w:hAnsi="Arial" w:cs="Arial"/>
          <w:sz w:val="24"/>
          <w:szCs w:val="24"/>
        </w:rPr>
      </w:pPr>
    </w:p>
    <w:p w14:paraId="5A83801A" w14:textId="77777777" w:rsidR="008C622A" w:rsidRPr="00D06F38" w:rsidRDefault="008C622A" w:rsidP="008C622A">
      <w:pPr>
        <w:pStyle w:val="Style1"/>
      </w:pPr>
      <w:r>
        <w:t>Acknowledgement of Course Policies</w:t>
      </w:r>
    </w:p>
    <w:p w14:paraId="01D63B9E" w14:textId="77777777" w:rsidR="008C622A" w:rsidRDefault="008C622A" w:rsidP="008C622A">
      <w:pPr>
        <w:spacing w:after="0" w:line="240" w:lineRule="auto"/>
        <w:rPr>
          <w:rFonts w:ascii="Arial" w:hAnsi="Arial" w:cs="Arial"/>
          <w:sz w:val="24"/>
          <w:szCs w:val="24"/>
        </w:rPr>
      </w:pPr>
    </w:p>
    <w:p w14:paraId="12B9CB88" w14:textId="0EE1FC09" w:rsidR="008C622A" w:rsidRDefault="008C622A" w:rsidP="008C622A">
      <w:pPr>
        <w:autoSpaceDE w:val="0"/>
        <w:autoSpaceDN w:val="0"/>
        <w:spacing w:after="0" w:line="240" w:lineRule="auto"/>
        <w:jc w:val="both"/>
        <w:rPr>
          <w:rFonts w:ascii="Arial" w:hAnsi="Arial" w:cs="Arial"/>
          <w:b/>
          <w:bCs/>
          <w:color w:val="000000"/>
          <w:sz w:val="24"/>
        </w:rPr>
      </w:pPr>
      <w:r w:rsidRPr="0006159A">
        <w:rPr>
          <w:rFonts w:ascii="Arial" w:hAnsi="Arial" w:cs="Arial"/>
          <w:color w:val="000000"/>
          <w:sz w:val="24"/>
        </w:rPr>
        <w:t xml:space="preserve">Your registration and continuous participation (e.g. on A2L, in the classroom, etc.) to the various learning activities of </w:t>
      </w:r>
      <w:r>
        <w:rPr>
          <w:rFonts w:ascii="Arial" w:hAnsi="Arial" w:cs="Arial"/>
          <w:color w:val="000000"/>
          <w:sz w:val="24"/>
        </w:rPr>
        <w:t>MBA</w:t>
      </w:r>
      <w:r w:rsidRPr="0006159A">
        <w:rPr>
          <w:rFonts w:ascii="Arial" w:hAnsi="Arial" w:cs="Arial"/>
          <w:color w:val="000000"/>
          <w:sz w:val="24"/>
        </w:rPr>
        <w:t xml:space="preserve"> </w:t>
      </w:r>
      <w:r w:rsidR="00016A7E">
        <w:rPr>
          <w:rFonts w:ascii="Arial" w:hAnsi="Arial" w:cs="Arial"/>
          <w:color w:val="000000"/>
          <w:sz w:val="24"/>
        </w:rPr>
        <w:t xml:space="preserve">O735 </w:t>
      </w:r>
      <w:r w:rsidRPr="0006159A">
        <w:rPr>
          <w:rFonts w:ascii="Arial" w:hAnsi="Arial" w:cs="Arial"/>
          <w:color w:val="000000"/>
          <w:sz w:val="24"/>
        </w:rPr>
        <w:t xml:space="preserve">will be considered to be an implicit acknowledgement of the course policies outlined above, or of any other that may be announced during lecture and/or on A2L. </w:t>
      </w:r>
      <w:r w:rsidRPr="0006159A">
        <w:rPr>
          <w:rFonts w:ascii="Arial" w:hAnsi="Arial" w:cs="Arial"/>
          <w:b/>
          <w:bCs/>
          <w:color w:val="000000"/>
          <w:sz w:val="24"/>
        </w:rPr>
        <w:t xml:space="preserve">It is your responsibility to read this course outline, to familiarize yourself with the course policies and to act accordingly. </w:t>
      </w:r>
    </w:p>
    <w:p w14:paraId="7CC1DD8C" w14:textId="77777777" w:rsidR="008C622A" w:rsidRPr="0006159A" w:rsidRDefault="008C622A" w:rsidP="008C622A">
      <w:pPr>
        <w:autoSpaceDE w:val="0"/>
        <w:autoSpaceDN w:val="0"/>
        <w:spacing w:after="0" w:line="240" w:lineRule="auto"/>
        <w:jc w:val="both"/>
        <w:rPr>
          <w:rFonts w:ascii="Arial" w:hAnsi="Arial" w:cs="Arial"/>
          <w:sz w:val="24"/>
        </w:rPr>
      </w:pPr>
    </w:p>
    <w:p w14:paraId="345D3D18" w14:textId="77777777" w:rsidR="008C622A" w:rsidRPr="0006159A" w:rsidRDefault="008C622A" w:rsidP="008C622A">
      <w:pPr>
        <w:spacing w:after="0" w:line="240" w:lineRule="auto"/>
        <w:jc w:val="both"/>
        <w:rPr>
          <w:rFonts w:ascii="Arial" w:hAnsi="Arial" w:cs="Arial"/>
          <w:sz w:val="24"/>
        </w:rPr>
      </w:pPr>
      <w:r w:rsidRPr="0006159A">
        <w:rPr>
          <w:rFonts w:ascii="Arial" w:hAnsi="Arial" w:cs="Arial"/>
          <w:sz w:val="24"/>
        </w:rPr>
        <w:t xml:space="preserve">Lack of awareness of the course policies </w:t>
      </w:r>
      <w:r w:rsidRPr="0006159A">
        <w:rPr>
          <w:rFonts w:ascii="Arial" w:hAnsi="Arial" w:cs="Arial"/>
          <w:b/>
          <w:bCs/>
          <w:sz w:val="24"/>
        </w:rPr>
        <w:t xml:space="preserve">cannot be invoked </w:t>
      </w:r>
      <w:r w:rsidRPr="0006159A">
        <w:rPr>
          <w:rFonts w:ascii="Arial" w:hAnsi="Arial" w:cs="Arial"/>
          <w:sz w:val="24"/>
        </w:rPr>
        <w:t>at any point during this course for failure to meet them. It is your responsibility to ask for clarification on any policies that you do not understand.</w:t>
      </w:r>
    </w:p>
    <w:p w14:paraId="77FD97A9" w14:textId="77777777" w:rsidR="008C622A" w:rsidRDefault="008C622A" w:rsidP="008C622A">
      <w:pPr>
        <w:spacing w:after="0" w:line="240" w:lineRule="auto"/>
        <w:rPr>
          <w:rFonts w:ascii="Arial" w:hAnsi="Arial" w:cs="Arial"/>
          <w:sz w:val="28"/>
          <w:szCs w:val="24"/>
        </w:rPr>
      </w:pPr>
    </w:p>
    <w:p w14:paraId="1E876CA3" w14:textId="29C798D4" w:rsidR="00016A7E" w:rsidRDefault="00016A7E">
      <w:pPr>
        <w:rPr>
          <w:rFonts w:ascii="Arial" w:hAnsi="Arial" w:cs="Arial"/>
          <w:sz w:val="24"/>
          <w:szCs w:val="24"/>
        </w:rPr>
      </w:pPr>
      <w:r>
        <w:rPr>
          <w:rFonts w:ascii="Arial" w:hAnsi="Arial" w:cs="Arial"/>
          <w:sz w:val="24"/>
          <w:szCs w:val="24"/>
        </w:rPr>
        <w:br w:type="page"/>
      </w:r>
    </w:p>
    <w:p w14:paraId="4C5F7A5D" w14:textId="77777777" w:rsidR="008C622A" w:rsidRDefault="008C622A" w:rsidP="008C622A">
      <w:pPr>
        <w:pStyle w:val="Style1"/>
      </w:pPr>
      <w:r>
        <w:lastRenderedPageBreak/>
        <w:t>Course Schedule</w:t>
      </w:r>
    </w:p>
    <w:p w14:paraId="05E610C3" w14:textId="77777777" w:rsidR="008C622A" w:rsidRDefault="008C622A" w:rsidP="008C622A">
      <w:pPr>
        <w:spacing w:after="0" w:line="240" w:lineRule="auto"/>
        <w:rPr>
          <w:rFonts w:ascii="Arial" w:hAnsi="Arial" w:cs="Arial"/>
          <w:sz w:val="24"/>
          <w:szCs w:val="24"/>
        </w:rPr>
      </w:pPr>
    </w:p>
    <w:p w14:paraId="661DCD8C" w14:textId="3B8FAE89" w:rsidR="008C622A" w:rsidRPr="00757588" w:rsidRDefault="00016A7E" w:rsidP="008C622A">
      <w:pPr>
        <w:pStyle w:val="Title"/>
        <w:rPr>
          <w:bCs/>
          <w:sz w:val="30"/>
          <w:szCs w:val="30"/>
        </w:rPr>
      </w:pPr>
      <w:r>
        <w:rPr>
          <w:bCs/>
          <w:sz w:val="30"/>
          <w:szCs w:val="30"/>
        </w:rPr>
        <w:t>MBA O</w:t>
      </w:r>
      <w:r w:rsidR="008C622A">
        <w:rPr>
          <w:bCs/>
          <w:sz w:val="30"/>
          <w:szCs w:val="30"/>
        </w:rPr>
        <w:t>7</w:t>
      </w:r>
      <w:r>
        <w:rPr>
          <w:bCs/>
          <w:sz w:val="30"/>
          <w:szCs w:val="30"/>
        </w:rPr>
        <w:t>35</w:t>
      </w:r>
    </w:p>
    <w:p w14:paraId="2063635B" w14:textId="3A331523" w:rsidR="008C622A" w:rsidRPr="00757588" w:rsidRDefault="00016A7E" w:rsidP="008C622A">
      <w:pPr>
        <w:pStyle w:val="Title"/>
        <w:rPr>
          <w:bCs/>
          <w:sz w:val="30"/>
          <w:szCs w:val="30"/>
        </w:rPr>
      </w:pPr>
      <w:r>
        <w:rPr>
          <w:bCs/>
          <w:sz w:val="30"/>
          <w:szCs w:val="30"/>
        </w:rPr>
        <w:t>Strategic Procurement</w:t>
      </w:r>
    </w:p>
    <w:p w14:paraId="1FE75854" w14:textId="7F369C67" w:rsidR="008C622A" w:rsidRPr="00757588" w:rsidRDefault="00016A7E" w:rsidP="008C622A">
      <w:pPr>
        <w:pStyle w:val="Title"/>
        <w:rPr>
          <w:bCs/>
          <w:sz w:val="30"/>
          <w:szCs w:val="30"/>
        </w:rPr>
      </w:pPr>
      <w:r>
        <w:rPr>
          <w:bCs/>
          <w:sz w:val="30"/>
          <w:szCs w:val="30"/>
        </w:rPr>
        <w:t>Fall 2021</w:t>
      </w:r>
      <w:r w:rsidR="008C622A" w:rsidRPr="00757588">
        <w:rPr>
          <w:bCs/>
          <w:sz w:val="30"/>
          <w:szCs w:val="30"/>
        </w:rPr>
        <w:t xml:space="preserve"> Course Schedule</w:t>
      </w:r>
    </w:p>
    <w:p w14:paraId="09343FD2" w14:textId="77777777" w:rsidR="008C622A" w:rsidRDefault="008C622A" w:rsidP="008C622A">
      <w:pPr>
        <w:spacing w:after="0" w:line="240" w:lineRule="auto"/>
        <w:rPr>
          <w:rFonts w:ascii="Arial" w:hAnsi="Arial" w:cs="Arial"/>
          <w:sz w:val="24"/>
          <w:szCs w:val="24"/>
        </w:rPr>
      </w:pPr>
    </w:p>
    <w:tbl>
      <w:tblPr>
        <w:tblW w:w="10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3827"/>
        <w:gridCol w:w="1985"/>
        <w:gridCol w:w="3513"/>
      </w:tblGrid>
      <w:tr w:rsidR="00C05CAD" w:rsidRPr="00A226DD" w14:paraId="39ECE8A3" w14:textId="77777777" w:rsidTr="00C05CAD">
        <w:trPr>
          <w:trHeight w:val="482"/>
        </w:trPr>
        <w:tc>
          <w:tcPr>
            <w:tcW w:w="1423" w:type="dxa"/>
            <w:shd w:val="clear" w:color="auto" w:fill="auto"/>
            <w:vAlign w:val="center"/>
          </w:tcPr>
          <w:p w14:paraId="0DB6971F" w14:textId="55EA8384" w:rsidR="00C05CAD" w:rsidRPr="00C05CAD" w:rsidRDefault="00C05CAD" w:rsidP="00C05CAD">
            <w:pPr>
              <w:spacing w:after="0"/>
              <w:jc w:val="center"/>
              <w:rPr>
                <w:rFonts w:ascii="Arial" w:eastAsia="Times New Roman" w:hAnsi="Arial" w:cs="Arial"/>
                <w:b/>
                <w:bCs/>
                <w:sz w:val="28"/>
                <w:szCs w:val="28"/>
              </w:rPr>
            </w:pPr>
            <w:r>
              <w:rPr>
                <w:rFonts w:ascii="Arial" w:eastAsia="Times New Roman" w:hAnsi="Arial" w:cs="Arial"/>
                <w:b/>
                <w:bCs/>
                <w:sz w:val="28"/>
                <w:szCs w:val="28"/>
              </w:rPr>
              <w:t>Week</w:t>
            </w:r>
          </w:p>
        </w:tc>
        <w:tc>
          <w:tcPr>
            <w:tcW w:w="3827" w:type="dxa"/>
            <w:shd w:val="clear" w:color="auto" w:fill="auto"/>
            <w:vAlign w:val="center"/>
          </w:tcPr>
          <w:p w14:paraId="30D0352A" w14:textId="77777777" w:rsidR="00C05CAD" w:rsidRPr="00C05CAD" w:rsidRDefault="00C05CAD" w:rsidP="00C05CAD">
            <w:pPr>
              <w:spacing w:after="0"/>
              <w:jc w:val="center"/>
              <w:rPr>
                <w:rFonts w:ascii="Arial" w:eastAsia="Times New Roman" w:hAnsi="Arial" w:cs="Arial"/>
                <w:b/>
                <w:bCs/>
                <w:sz w:val="28"/>
                <w:szCs w:val="28"/>
              </w:rPr>
            </w:pPr>
            <w:r w:rsidRPr="00C05CAD">
              <w:rPr>
                <w:rFonts w:ascii="Arial" w:eastAsia="Times New Roman" w:hAnsi="Arial" w:cs="Arial"/>
                <w:b/>
                <w:bCs/>
                <w:sz w:val="28"/>
                <w:szCs w:val="28"/>
              </w:rPr>
              <w:t>Topics</w:t>
            </w:r>
          </w:p>
        </w:tc>
        <w:tc>
          <w:tcPr>
            <w:tcW w:w="1985" w:type="dxa"/>
            <w:shd w:val="clear" w:color="auto" w:fill="auto"/>
            <w:vAlign w:val="center"/>
          </w:tcPr>
          <w:p w14:paraId="3E9448E0" w14:textId="77777777" w:rsidR="00C05CAD" w:rsidRPr="00C05CAD" w:rsidRDefault="00C05CAD" w:rsidP="00C05CAD">
            <w:pPr>
              <w:spacing w:after="0"/>
              <w:jc w:val="center"/>
              <w:rPr>
                <w:rFonts w:ascii="Arial" w:eastAsia="Times New Roman" w:hAnsi="Arial" w:cs="Arial"/>
                <w:b/>
                <w:bCs/>
                <w:sz w:val="28"/>
                <w:szCs w:val="28"/>
              </w:rPr>
            </w:pPr>
            <w:r w:rsidRPr="00C05CAD">
              <w:rPr>
                <w:rFonts w:ascii="Arial" w:eastAsia="Times New Roman" w:hAnsi="Arial" w:cs="Arial"/>
                <w:b/>
                <w:bCs/>
                <w:sz w:val="28"/>
                <w:szCs w:val="28"/>
              </w:rPr>
              <w:t xml:space="preserve">Assignments </w:t>
            </w:r>
          </w:p>
          <w:p w14:paraId="59BC9131" w14:textId="0049E67F" w:rsidR="00C05CAD" w:rsidRPr="00C05CAD" w:rsidRDefault="00C05CAD" w:rsidP="00C05CAD">
            <w:pPr>
              <w:spacing w:after="0"/>
              <w:jc w:val="center"/>
              <w:rPr>
                <w:rFonts w:ascii="Arial" w:eastAsia="Times New Roman" w:hAnsi="Arial" w:cs="Arial"/>
                <w:bCs/>
              </w:rPr>
            </w:pPr>
            <w:r>
              <w:rPr>
                <w:rFonts w:ascii="Arial" w:eastAsia="Times New Roman" w:hAnsi="Arial" w:cs="Arial"/>
                <w:bCs/>
              </w:rPr>
              <w:t>Due 11:59 PM</w:t>
            </w:r>
          </w:p>
        </w:tc>
        <w:tc>
          <w:tcPr>
            <w:tcW w:w="3513" w:type="dxa"/>
          </w:tcPr>
          <w:p w14:paraId="321ADA25" w14:textId="77777777" w:rsidR="00C05CAD" w:rsidRPr="00C05CAD" w:rsidRDefault="00C05CAD" w:rsidP="00C05CAD">
            <w:pPr>
              <w:spacing w:after="0"/>
              <w:jc w:val="center"/>
              <w:rPr>
                <w:rFonts w:ascii="Arial" w:eastAsia="Times New Roman" w:hAnsi="Arial" w:cs="Arial"/>
                <w:b/>
                <w:bCs/>
                <w:sz w:val="28"/>
                <w:szCs w:val="28"/>
              </w:rPr>
            </w:pPr>
            <w:r w:rsidRPr="00C05CAD">
              <w:rPr>
                <w:rFonts w:ascii="Arial" w:eastAsia="Times New Roman" w:hAnsi="Arial" w:cs="Arial"/>
                <w:b/>
                <w:bCs/>
                <w:sz w:val="28"/>
                <w:szCs w:val="28"/>
              </w:rPr>
              <w:t xml:space="preserve">Textbook Reading </w:t>
            </w:r>
          </w:p>
          <w:p w14:paraId="7B279E32" w14:textId="67772AFC" w:rsidR="00C05CAD" w:rsidRPr="00C05CAD" w:rsidRDefault="00C05CAD" w:rsidP="00C05CAD">
            <w:pPr>
              <w:spacing w:after="0"/>
              <w:jc w:val="center"/>
              <w:rPr>
                <w:rFonts w:ascii="Arial" w:eastAsia="Times New Roman" w:hAnsi="Arial" w:cs="Arial"/>
                <w:bCs/>
              </w:rPr>
            </w:pPr>
            <w:r w:rsidRPr="00C05CAD">
              <w:rPr>
                <w:rFonts w:ascii="Arial" w:eastAsia="Times New Roman" w:hAnsi="Arial" w:cs="Arial"/>
                <w:bCs/>
              </w:rPr>
              <w:t>P</w:t>
            </w:r>
            <w:r>
              <w:rPr>
                <w:rFonts w:ascii="Arial" w:eastAsia="Times New Roman" w:hAnsi="Arial" w:cs="Arial"/>
                <w:bCs/>
              </w:rPr>
              <w:t xml:space="preserve">urchasing and Supply Management, </w:t>
            </w:r>
            <w:r w:rsidRPr="00C05CAD">
              <w:rPr>
                <w:rFonts w:ascii="Arial" w:eastAsia="Times New Roman" w:hAnsi="Arial" w:cs="Arial"/>
                <w:bCs/>
              </w:rPr>
              <w:t>16</w:t>
            </w:r>
            <w:r w:rsidRPr="00C05CAD">
              <w:rPr>
                <w:rFonts w:ascii="Arial" w:eastAsia="Times New Roman" w:hAnsi="Arial" w:cs="Arial"/>
                <w:bCs/>
                <w:vertAlign w:val="superscript"/>
              </w:rPr>
              <w:t>th</w:t>
            </w:r>
            <w:r w:rsidRPr="00C05CAD">
              <w:rPr>
                <w:rFonts w:ascii="Arial" w:eastAsia="Times New Roman" w:hAnsi="Arial" w:cs="Arial"/>
                <w:bCs/>
              </w:rPr>
              <w:t xml:space="preserve"> Ed</w:t>
            </w:r>
            <w:r>
              <w:rPr>
                <w:rFonts w:ascii="Arial" w:eastAsia="Times New Roman" w:hAnsi="Arial" w:cs="Arial"/>
                <w:bCs/>
              </w:rPr>
              <w:t>.</w:t>
            </w:r>
            <w:r w:rsidRPr="00C05CAD">
              <w:rPr>
                <w:rFonts w:ascii="Arial" w:eastAsia="Times New Roman" w:hAnsi="Arial" w:cs="Arial"/>
                <w:bCs/>
              </w:rPr>
              <w:t xml:space="preserve"> (Johnson)</w:t>
            </w:r>
          </w:p>
        </w:tc>
      </w:tr>
      <w:tr w:rsidR="00C05CAD" w:rsidRPr="00A226DD" w14:paraId="303CE81F" w14:textId="77777777" w:rsidTr="00C05CAD">
        <w:trPr>
          <w:trHeight w:val="461"/>
        </w:trPr>
        <w:tc>
          <w:tcPr>
            <w:tcW w:w="1423" w:type="dxa"/>
            <w:tcBorders>
              <w:bottom w:val="single" w:sz="4" w:space="0" w:color="auto"/>
            </w:tcBorders>
            <w:shd w:val="clear" w:color="auto" w:fill="auto"/>
            <w:vAlign w:val="center"/>
          </w:tcPr>
          <w:p w14:paraId="69384EE9" w14:textId="23B504C3" w:rsidR="00C05CAD" w:rsidRPr="00C05CAD" w:rsidRDefault="00C05CAD" w:rsidP="00C05CAD">
            <w:pPr>
              <w:spacing w:after="60" w:line="240" w:lineRule="auto"/>
              <w:jc w:val="center"/>
              <w:rPr>
                <w:rFonts w:ascii="Arial" w:eastAsia="Times New Roman" w:hAnsi="Arial" w:cs="Arial"/>
                <w:b/>
              </w:rPr>
            </w:pPr>
            <w:r w:rsidRPr="00C05CAD">
              <w:rPr>
                <w:rFonts w:ascii="Arial" w:eastAsia="Times New Roman" w:hAnsi="Arial" w:cs="Arial"/>
                <w:b/>
              </w:rPr>
              <w:t xml:space="preserve">1 </w:t>
            </w:r>
          </w:p>
          <w:p w14:paraId="50A59473" w14:textId="238AD88D" w:rsidR="00C05CAD" w:rsidRPr="00C05CAD" w:rsidRDefault="00C05CAD" w:rsidP="00C05CAD">
            <w:pPr>
              <w:spacing w:after="60" w:line="240" w:lineRule="auto"/>
              <w:jc w:val="center"/>
              <w:rPr>
                <w:rFonts w:ascii="Arial" w:eastAsia="Times New Roman" w:hAnsi="Arial" w:cs="Arial"/>
              </w:rPr>
            </w:pPr>
            <w:r w:rsidRPr="00C05CAD">
              <w:rPr>
                <w:rFonts w:ascii="Arial" w:eastAsia="Times New Roman" w:hAnsi="Arial" w:cs="Arial"/>
              </w:rPr>
              <w:t>Sept. 15</w:t>
            </w:r>
          </w:p>
        </w:tc>
        <w:tc>
          <w:tcPr>
            <w:tcW w:w="3827" w:type="dxa"/>
            <w:shd w:val="clear" w:color="auto" w:fill="auto"/>
            <w:vAlign w:val="center"/>
          </w:tcPr>
          <w:p w14:paraId="7B3CD471" w14:textId="77777777" w:rsidR="00C05CAD" w:rsidRPr="00C05CAD" w:rsidRDefault="00C05CAD" w:rsidP="00C05CAD">
            <w:pPr>
              <w:spacing w:after="60" w:line="240" w:lineRule="auto"/>
              <w:jc w:val="center"/>
              <w:rPr>
                <w:rFonts w:ascii="Arial" w:eastAsia="Times New Roman" w:hAnsi="Arial" w:cs="Arial"/>
              </w:rPr>
            </w:pPr>
            <w:r w:rsidRPr="00C05CAD">
              <w:rPr>
                <w:rFonts w:ascii="Arial" w:eastAsia="Times New Roman" w:hAnsi="Arial" w:cs="Arial"/>
              </w:rPr>
              <w:t>Introduction and</w:t>
            </w:r>
          </w:p>
          <w:p w14:paraId="67AEFCFE" w14:textId="77777777" w:rsidR="00C05CAD" w:rsidRPr="00C05CAD" w:rsidRDefault="00C05CAD" w:rsidP="00C05CAD">
            <w:pPr>
              <w:spacing w:after="60" w:line="240" w:lineRule="auto"/>
              <w:jc w:val="center"/>
              <w:rPr>
                <w:rFonts w:ascii="Arial" w:eastAsia="Times New Roman" w:hAnsi="Arial" w:cs="Arial"/>
              </w:rPr>
            </w:pPr>
            <w:r w:rsidRPr="00C05CAD">
              <w:rPr>
                <w:rFonts w:ascii="Arial" w:eastAsia="Times New Roman" w:hAnsi="Arial" w:cs="Arial"/>
              </w:rPr>
              <w:t>SAP Orientation</w:t>
            </w:r>
          </w:p>
        </w:tc>
        <w:tc>
          <w:tcPr>
            <w:tcW w:w="1985" w:type="dxa"/>
            <w:shd w:val="clear" w:color="auto" w:fill="auto"/>
            <w:vAlign w:val="center"/>
          </w:tcPr>
          <w:p w14:paraId="3F2C858C" w14:textId="77777777" w:rsidR="00C05CAD" w:rsidRPr="00C05CAD" w:rsidRDefault="00C05CAD" w:rsidP="00C05CAD">
            <w:pPr>
              <w:spacing w:after="60" w:line="240" w:lineRule="auto"/>
              <w:rPr>
                <w:rFonts w:ascii="Arial" w:eastAsia="Times New Roman" w:hAnsi="Arial" w:cs="Arial"/>
              </w:rPr>
            </w:pPr>
          </w:p>
        </w:tc>
        <w:tc>
          <w:tcPr>
            <w:tcW w:w="3513" w:type="dxa"/>
            <w:vAlign w:val="center"/>
          </w:tcPr>
          <w:p w14:paraId="2A0C2D91" w14:textId="77777777" w:rsidR="00C05CAD" w:rsidRPr="00C05CAD" w:rsidDel="00706C9B" w:rsidRDefault="00C05CAD" w:rsidP="00C05CAD">
            <w:pPr>
              <w:spacing w:after="60" w:line="240" w:lineRule="auto"/>
              <w:jc w:val="center"/>
              <w:rPr>
                <w:rFonts w:ascii="Arial" w:eastAsia="Times New Roman" w:hAnsi="Arial" w:cs="Arial"/>
              </w:rPr>
            </w:pPr>
            <w:r w:rsidRPr="00C05CAD">
              <w:rPr>
                <w:rFonts w:ascii="Arial" w:eastAsia="Times New Roman" w:hAnsi="Arial" w:cs="Arial"/>
              </w:rPr>
              <w:t>Ch. 1</w:t>
            </w:r>
          </w:p>
        </w:tc>
      </w:tr>
      <w:tr w:rsidR="00C05CAD" w:rsidRPr="00A226DD" w14:paraId="5B25F6F1" w14:textId="77777777" w:rsidTr="00C05CAD">
        <w:trPr>
          <w:trHeight w:val="461"/>
        </w:trPr>
        <w:tc>
          <w:tcPr>
            <w:tcW w:w="1423" w:type="dxa"/>
            <w:tcBorders>
              <w:bottom w:val="single" w:sz="4" w:space="0" w:color="auto"/>
            </w:tcBorders>
            <w:shd w:val="clear" w:color="auto" w:fill="auto"/>
            <w:vAlign w:val="center"/>
          </w:tcPr>
          <w:p w14:paraId="0FF29B2B" w14:textId="644C54F3" w:rsidR="00C05CAD" w:rsidRPr="00C05CAD" w:rsidRDefault="00C05CAD" w:rsidP="00C05CAD">
            <w:pPr>
              <w:spacing w:after="60" w:line="240" w:lineRule="auto"/>
              <w:jc w:val="center"/>
              <w:rPr>
                <w:rFonts w:ascii="Arial" w:eastAsia="Times New Roman" w:hAnsi="Arial" w:cs="Arial"/>
                <w:b/>
              </w:rPr>
            </w:pPr>
            <w:r w:rsidRPr="00C05CAD">
              <w:rPr>
                <w:rFonts w:ascii="Arial" w:eastAsia="Times New Roman" w:hAnsi="Arial" w:cs="Arial"/>
                <w:b/>
              </w:rPr>
              <w:t xml:space="preserve">2 </w:t>
            </w:r>
          </w:p>
          <w:p w14:paraId="2BA1BBF0" w14:textId="4397C23B" w:rsidR="00C05CAD" w:rsidRPr="00C05CAD" w:rsidRDefault="00C05CAD" w:rsidP="00C05CAD">
            <w:pPr>
              <w:spacing w:after="60" w:line="240" w:lineRule="auto"/>
              <w:jc w:val="center"/>
              <w:rPr>
                <w:rFonts w:ascii="Arial" w:eastAsia="Times New Roman" w:hAnsi="Arial" w:cs="Arial"/>
              </w:rPr>
            </w:pPr>
            <w:r w:rsidRPr="00C05CAD">
              <w:rPr>
                <w:rFonts w:ascii="Arial" w:eastAsia="Times New Roman" w:hAnsi="Arial" w:cs="Arial"/>
              </w:rPr>
              <w:t>Sept. 22</w:t>
            </w:r>
          </w:p>
        </w:tc>
        <w:tc>
          <w:tcPr>
            <w:tcW w:w="3827" w:type="dxa"/>
            <w:shd w:val="clear" w:color="auto" w:fill="auto"/>
            <w:vAlign w:val="center"/>
          </w:tcPr>
          <w:p w14:paraId="76B3B562" w14:textId="77777777" w:rsidR="00C05CAD" w:rsidRPr="00C05CAD" w:rsidRDefault="00C05CAD" w:rsidP="00C05CAD">
            <w:pPr>
              <w:spacing w:after="60" w:line="240" w:lineRule="auto"/>
              <w:jc w:val="center"/>
              <w:rPr>
                <w:rFonts w:ascii="Arial" w:eastAsia="Times New Roman" w:hAnsi="Arial" w:cs="Arial"/>
              </w:rPr>
            </w:pPr>
            <w:r w:rsidRPr="00C05CAD">
              <w:rPr>
                <w:rFonts w:ascii="Arial" w:eastAsia="Times New Roman" w:hAnsi="Arial" w:cs="Arial"/>
              </w:rPr>
              <w:t>Source-to-Pay Process</w:t>
            </w:r>
          </w:p>
        </w:tc>
        <w:tc>
          <w:tcPr>
            <w:tcW w:w="1985" w:type="dxa"/>
            <w:shd w:val="clear" w:color="auto" w:fill="auto"/>
            <w:vAlign w:val="center"/>
          </w:tcPr>
          <w:p w14:paraId="67427094" w14:textId="77777777" w:rsidR="00C05CAD" w:rsidRPr="00C05CAD" w:rsidRDefault="00C05CAD" w:rsidP="00C05CAD">
            <w:pPr>
              <w:spacing w:after="60" w:line="240" w:lineRule="auto"/>
              <w:jc w:val="center"/>
              <w:rPr>
                <w:rFonts w:ascii="Arial" w:eastAsia="Times New Roman" w:hAnsi="Arial" w:cs="Arial"/>
              </w:rPr>
            </w:pPr>
          </w:p>
        </w:tc>
        <w:tc>
          <w:tcPr>
            <w:tcW w:w="3513" w:type="dxa"/>
            <w:vAlign w:val="center"/>
          </w:tcPr>
          <w:p w14:paraId="7AE5C0E4" w14:textId="77777777" w:rsidR="00C05CAD" w:rsidRPr="00C05CAD" w:rsidDel="00706C9B" w:rsidRDefault="00C05CAD" w:rsidP="00C05CAD">
            <w:pPr>
              <w:spacing w:after="60" w:line="240" w:lineRule="auto"/>
              <w:jc w:val="center"/>
              <w:rPr>
                <w:rFonts w:ascii="Arial" w:eastAsia="Times New Roman" w:hAnsi="Arial" w:cs="Arial"/>
              </w:rPr>
            </w:pPr>
            <w:r w:rsidRPr="00C05CAD">
              <w:rPr>
                <w:rFonts w:ascii="Arial" w:eastAsia="Times New Roman" w:hAnsi="Arial" w:cs="Arial"/>
              </w:rPr>
              <w:t>Ch. 2, 3</w:t>
            </w:r>
          </w:p>
        </w:tc>
      </w:tr>
      <w:tr w:rsidR="00C05CAD" w:rsidRPr="00A226DD" w14:paraId="6445A845" w14:textId="77777777" w:rsidTr="00C05CAD">
        <w:trPr>
          <w:trHeight w:val="461"/>
        </w:trPr>
        <w:tc>
          <w:tcPr>
            <w:tcW w:w="1423" w:type="dxa"/>
            <w:tcBorders>
              <w:top w:val="single" w:sz="4" w:space="0" w:color="auto"/>
              <w:bottom w:val="single" w:sz="4" w:space="0" w:color="auto"/>
            </w:tcBorders>
            <w:shd w:val="clear" w:color="auto" w:fill="auto"/>
            <w:vAlign w:val="center"/>
          </w:tcPr>
          <w:p w14:paraId="1AA0F91A" w14:textId="22B67679" w:rsidR="00C05CAD" w:rsidRPr="00C05CAD" w:rsidRDefault="00C05CAD" w:rsidP="00C05CAD">
            <w:pPr>
              <w:spacing w:after="60" w:line="240" w:lineRule="auto"/>
              <w:jc w:val="center"/>
              <w:rPr>
                <w:rFonts w:ascii="Arial" w:eastAsia="Times New Roman" w:hAnsi="Arial" w:cs="Arial"/>
                <w:b/>
              </w:rPr>
            </w:pPr>
            <w:r w:rsidRPr="00C05CAD">
              <w:rPr>
                <w:rFonts w:ascii="Arial" w:eastAsia="Times New Roman" w:hAnsi="Arial" w:cs="Arial"/>
                <w:b/>
              </w:rPr>
              <w:t xml:space="preserve">3 </w:t>
            </w:r>
          </w:p>
          <w:p w14:paraId="5A7F6F2A" w14:textId="26D6D473" w:rsidR="00C05CAD" w:rsidRPr="00C05CAD" w:rsidRDefault="00C05CAD" w:rsidP="00C05CAD">
            <w:pPr>
              <w:spacing w:after="60" w:line="240" w:lineRule="auto"/>
              <w:jc w:val="center"/>
              <w:rPr>
                <w:rFonts w:ascii="Arial" w:eastAsia="Times New Roman" w:hAnsi="Arial" w:cs="Arial"/>
              </w:rPr>
            </w:pPr>
            <w:r w:rsidRPr="00C05CAD">
              <w:rPr>
                <w:rFonts w:ascii="Arial" w:eastAsia="Times New Roman" w:hAnsi="Arial" w:cs="Arial"/>
              </w:rPr>
              <w:t>Sept. 29</w:t>
            </w:r>
          </w:p>
        </w:tc>
        <w:tc>
          <w:tcPr>
            <w:tcW w:w="3827" w:type="dxa"/>
            <w:shd w:val="clear" w:color="auto" w:fill="auto"/>
            <w:vAlign w:val="center"/>
          </w:tcPr>
          <w:p w14:paraId="65D88283" w14:textId="77777777" w:rsidR="00C05CAD" w:rsidRPr="00C05CAD" w:rsidRDefault="00C05CAD" w:rsidP="00C05CAD">
            <w:pPr>
              <w:spacing w:after="60" w:line="240" w:lineRule="auto"/>
              <w:jc w:val="center"/>
              <w:rPr>
                <w:rFonts w:ascii="Arial" w:eastAsia="Times New Roman" w:hAnsi="Arial" w:cs="Arial"/>
              </w:rPr>
            </w:pPr>
            <w:r w:rsidRPr="00C05CAD">
              <w:rPr>
                <w:rFonts w:ascii="Arial" w:eastAsia="Times New Roman" w:hAnsi="Arial" w:cs="Arial"/>
              </w:rPr>
              <w:t>Capital Procurement</w:t>
            </w:r>
          </w:p>
        </w:tc>
        <w:tc>
          <w:tcPr>
            <w:tcW w:w="1985" w:type="dxa"/>
            <w:shd w:val="clear" w:color="auto" w:fill="auto"/>
            <w:vAlign w:val="center"/>
          </w:tcPr>
          <w:p w14:paraId="3E13B6C7" w14:textId="77777777" w:rsidR="00C05CAD" w:rsidRPr="00C05CAD" w:rsidRDefault="00C05CAD" w:rsidP="00C05CAD">
            <w:pPr>
              <w:spacing w:after="60" w:line="240" w:lineRule="auto"/>
              <w:jc w:val="center"/>
              <w:rPr>
                <w:rFonts w:ascii="Arial" w:eastAsia="Times New Roman" w:hAnsi="Arial" w:cs="Arial"/>
              </w:rPr>
            </w:pPr>
            <w:r w:rsidRPr="00C05CAD">
              <w:rPr>
                <w:rFonts w:ascii="Arial" w:eastAsia="Times New Roman" w:hAnsi="Arial" w:cs="Arial"/>
              </w:rPr>
              <w:t>SAP Drill I</w:t>
            </w:r>
          </w:p>
        </w:tc>
        <w:tc>
          <w:tcPr>
            <w:tcW w:w="3513" w:type="dxa"/>
            <w:vAlign w:val="center"/>
          </w:tcPr>
          <w:p w14:paraId="1557CC4F" w14:textId="77777777" w:rsidR="00C05CAD" w:rsidRPr="00C05CAD" w:rsidDel="00706C9B" w:rsidRDefault="00C05CAD" w:rsidP="00C05CAD">
            <w:pPr>
              <w:spacing w:after="60" w:line="240" w:lineRule="auto"/>
              <w:jc w:val="center"/>
              <w:rPr>
                <w:rFonts w:ascii="Arial" w:eastAsia="Times New Roman" w:hAnsi="Arial" w:cs="Arial"/>
              </w:rPr>
            </w:pPr>
          </w:p>
        </w:tc>
      </w:tr>
      <w:tr w:rsidR="00C05CAD" w:rsidRPr="00A226DD" w14:paraId="22A52A0C" w14:textId="77777777" w:rsidTr="00C05CAD">
        <w:trPr>
          <w:trHeight w:val="461"/>
        </w:trPr>
        <w:tc>
          <w:tcPr>
            <w:tcW w:w="1423" w:type="dxa"/>
            <w:tcBorders>
              <w:top w:val="single" w:sz="4" w:space="0" w:color="auto"/>
              <w:bottom w:val="single" w:sz="4" w:space="0" w:color="auto"/>
            </w:tcBorders>
            <w:shd w:val="clear" w:color="auto" w:fill="auto"/>
            <w:vAlign w:val="center"/>
          </w:tcPr>
          <w:p w14:paraId="6BCFA9EC" w14:textId="77777777" w:rsidR="00C05CAD" w:rsidRPr="00C05CAD" w:rsidRDefault="00C05CAD" w:rsidP="00C05CAD">
            <w:pPr>
              <w:spacing w:after="60" w:line="240" w:lineRule="auto"/>
              <w:jc w:val="center"/>
              <w:rPr>
                <w:rFonts w:ascii="Arial" w:eastAsia="Times New Roman" w:hAnsi="Arial" w:cs="Arial"/>
                <w:b/>
              </w:rPr>
            </w:pPr>
            <w:r w:rsidRPr="00C05CAD">
              <w:rPr>
                <w:rFonts w:ascii="Arial" w:eastAsia="Times New Roman" w:hAnsi="Arial" w:cs="Arial"/>
                <w:b/>
              </w:rPr>
              <w:t xml:space="preserve">4 </w:t>
            </w:r>
          </w:p>
          <w:p w14:paraId="5F555A66" w14:textId="0180DB99" w:rsidR="00C05CAD" w:rsidRPr="00C05CAD" w:rsidRDefault="00C05CAD" w:rsidP="00C05CAD">
            <w:pPr>
              <w:spacing w:after="60" w:line="240" w:lineRule="auto"/>
              <w:jc w:val="center"/>
              <w:rPr>
                <w:rFonts w:ascii="Arial" w:eastAsia="Times New Roman" w:hAnsi="Arial" w:cs="Arial"/>
              </w:rPr>
            </w:pPr>
            <w:r w:rsidRPr="00C05CAD">
              <w:rPr>
                <w:rFonts w:ascii="Arial" w:eastAsia="Times New Roman" w:hAnsi="Arial" w:cs="Arial"/>
              </w:rPr>
              <w:t>Oct. 6</w:t>
            </w:r>
          </w:p>
        </w:tc>
        <w:tc>
          <w:tcPr>
            <w:tcW w:w="3827" w:type="dxa"/>
            <w:shd w:val="clear" w:color="auto" w:fill="auto"/>
            <w:vAlign w:val="center"/>
          </w:tcPr>
          <w:p w14:paraId="6879D424" w14:textId="77777777" w:rsidR="00C05CAD" w:rsidRPr="00C05CAD" w:rsidRDefault="00C05CAD" w:rsidP="00C05CAD">
            <w:pPr>
              <w:spacing w:after="60" w:line="240" w:lineRule="auto"/>
              <w:jc w:val="center"/>
              <w:rPr>
                <w:rFonts w:ascii="Arial" w:eastAsia="Times New Roman" w:hAnsi="Arial" w:cs="Arial"/>
              </w:rPr>
            </w:pPr>
            <w:r w:rsidRPr="00C05CAD">
              <w:rPr>
                <w:rFonts w:ascii="Arial" w:eastAsia="Times New Roman" w:hAnsi="Arial" w:cs="Arial"/>
              </w:rPr>
              <w:t>The Legal Aspects in Contracts</w:t>
            </w:r>
          </w:p>
        </w:tc>
        <w:tc>
          <w:tcPr>
            <w:tcW w:w="1985" w:type="dxa"/>
            <w:shd w:val="clear" w:color="auto" w:fill="auto"/>
            <w:vAlign w:val="center"/>
          </w:tcPr>
          <w:p w14:paraId="24CC6829" w14:textId="77777777" w:rsidR="00C05CAD" w:rsidRPr="00C05CAD" w:rsidRDefault="00C05CAD" w:rsidP="00C05CAD">
            <w:pPr>
              <w:spacing w:after="60" w:line="240" w:lineRule="auto"/>
              <w:jc w:val="center"/>
              <w:rPr>
                <w:rFonts w:ascii="Arial" w:eastAsia="Times New Roman" w:hAnsi="Arial" w:cs="Arial"/>
              </w:rPr>
            </w:pPr>
            <w:r w:rsidRPr="00C05CAD">
              <w:rPr>
                <w:rFonts w:ascii="Arial" w:eastAsia="Times New Roman" w:hAnsi="Arial" w:cs="Arial"/>
              </w:rPr>
              <w:t>SAP Drill II</w:t>
            </w:r>
          </w:p>
        </w:tc>
        <w:tc>
          <w:tcPr>
            <w:tcW w:w="3513" w:type="dxa"/>
            <w:vAlign w:val="center"/>
          </w:tcPr>
          <w:p w14:paraId="50C4A2C4" w14:textId="77777777" w:rsidR="00C05CAD" w:rsidRPr="00C05CAD" w:rsidDel="00706C9B" w:rsidRDefault="00C05CAD" w:rsidP="00C05CAD">
            <w:pPr>
              <w:spacing w:after="60" w:line="240" w:lineRule="auto"/>
              <w:jc w:val="center"/>
              <w:rPr>
                <w:rFonts w:ascii="Arial" w:eastAsia="Times New Roman" w:hAnsi="Arial" w:cs="Arial"/>
              </w:rPr>
            </w:pPr>
            <w:r w:rsidRPr="00C05CAD">
              <w:rPr>
                <w:rFonts w:ascii="Arial" w:eastAsia="Times New Roman" w:hAnsi="Arial" w:cs="Arial"/>
              </w:rPr>
              <w:t>Ch. 15</w:t>
            </w:r>
          </w:p>
        </w:tc>
      </w:tr>
      <w:tr w:rsidR="00C05CAD" w:rsidRPr="00A226DD" w14:paraId="6EA781B3" w14:textId="77777777" w:rsidTr="00C05CAD">
        <w:trPr>
          <w:trHeight w:val="308"/>
        </w:trPr>
        <w:tc>
          <w:tcPr>
            <w:tcW w:w="1423" w:type="dxa"/>
            <w:tcBorders>
              <w:top w:val="single" w:sz="4" w:space="0" w:color="auto"/>
              <w:bottom w:val="single" w:sz="4" w:space="0" w:color="auto"/>
            </w:tcBorders>
            <w:shd w:val="clear" w:color="auto" w:fill="auto"/>
            <w:vAlign w:val="center"/>
          </w:tcPr>
          <w:p w14:paraId="47F26E9A" w14:textId="77777777" w:rsidR="00C05CAD" w:rsidRPr="00C05CAD" w:rsidRDefault="00C05CAD" w:rsidP="00C05CAD">
            <w:pPr>
              <w:spacing w:after="60" w:line="240" w:lineRule="auto"/>
              <w:jc w:val="center"/>
              <w:rPr>
                <w:rFonts w:ascii="Arial" w:eastAsia="Times New Roman" w:hAnsi="Arial" w:cs="Arial"/>
                <w:b/>
              </w:rPr>
            </w:pPr>
            <w:r w:rsidRPr="00C05CAD">
              <w:rPr>
                <w:rFonts w:ascii="Arial" w:eastAsia="Times New Roman" w:hAnsi="Arial" w:cs="Arial"/>
                <w:b/>
              </w:rPr>
              <w:t xml:space="preserve">5 </w:t>
            </w:r>
          </w:p>
          <w:p w14:paraId="354AD6F7" w14:textId="2FED77D5" w:rsidR="00C05CAD" w:rsidRPr="00C05CAD" w:rsidRDefault="00C05CAD" w:rsidP="00C05CAD">
            <w:pPr>
              <w:spacing w:after="60" w:line="240" w:lineRule="auto"/>
              <w:jc w:val="center"/>
              <w:rPr>
                <w:rFonts w:ascii="Arial" w:eastAsia="Times New Roman" w:hAnsi="Arial" w:cs="Arial"/>
              </w:rPr>
            </w:pPr>
            <w:r w:rsidRPr="00C05CAD">
              <w:rPr>
                <w:rFonts w:ascii="Arial" w:eastAsia="Times New Roman" w:hAnsi="Arial" w:cs="Arial"/>
              </w:rPr>
              <w:t>Oct. 13</w:t>
            </w:r>
          </w:p>
        </w:tc>
        <w:tc>
          <w:tcPr>
            <w:tcW w:w="3827" w:type="dxa"/>
            <w:shd w:val="clear" w:color="auto" w:fill="auto"/>
            <w:vAlign w:val="center"/>
          </w:tcPr>
          <w:p w14:paraId="13259BF2" w14:textId="77777777" w:rsidR="00C05CAD" w:rsidRPr="00C05CAD" w:rsidRDefault="00C05CAD" w:rsidP="00C05CAD">
            <w:pPr>
              <w:spacing w:after="60" w:line="240" w:lineRule="auto"/>
              <w:jc w:val="center"/>
              <w:rPr>
                <w:rFonts w:ascii="Arial" w:eastAsia="Times New Roman" w:hAnsi="Arial" w:cs="Arial"/>
              </w:rPr>
            </w:pPr>
            <w:r w:rsidRPr="00C05CAD">
              <w:rPr>
                <w:rFonts w:ascii="Arial" w:eastAsia="Times New Roman" w:hAnsi="Arial" w:cs="Arial"/>
              </w:rPr>
              <w:t>Supplier Selection</w:t>
            </w:r>
          </w:p>
          <w:p w14:paraId="24DC6111" w14:textId="77777777" w:rsidR="00C05CAD" w:rsidRPr="00C05CAD" w:rsidRDefault="00C05CAD" w:rsidP="00C05CAD">
            <w:pPr>
              <w:spacing w:after="60" w:line="240" w:lineRule="auto"/>
              <w:jc w:val="center"/>
              <w:rPr>
                <w:rFonts w:ascii="Arial" w:eastAsia="Times New Roman" w:hAnsi="Arial" w:cs="Arial"/>
              </w:rPr>
            </w:pPr>
            <w:r w:rsidRPr="00C05CAD">
              <w:rPr>
                <w:rFonts w:ascii="Arial" w:eastAsia="Times New Roman" w:hAnsi="Arial" w:cs="Arial"/>
              </w:rPr>
              <w:t>Supplier Evaluations</w:t>
            </w:r>
          </w:p>
        </w:tc>
        <w:tc>
          <w:tcPr>
            <w:tcW w:w="1985" w:type="dxa"/>
            <w:shd w:val="clear" w:color="auto" w:fill="auto"/>
            <w:vAlign w:val="center"/>
          </w:tcPr>
          <w:p w14:paraId="35848DF6" w14:textId="77777777" w:rsidR="00C05CAD" w:rsidRPr="00C05CAD" w:rsidRDefault="00C05CAD" w:rsidP="00C05CAD">
            <w:pPr>
              <w:spacing w:after="60" w:line="240" w:lineRule="auto"/>
              <w:jc w:val="center"/>
              <w:rPr>
                <w:rFonts w:ascii="Arial" w:eastAsia="Times New Roman" w:hAnsi="Arial" w:cs="Arial"/>
              </w:rPr>
            </w:pPr>
            <w:r w:rsidRPr="00C05CAD">
              <w:rPr>
                <w:rFonts w:ascii="Arial" w:eastAsia="Times New Roman" w:hAnsi="Arial" w:cs="Arial"/>
              </w:rPr>
              <w:t xml:space="preserve">Contracting Case </w:t>
            </w:r>
          </w:p>
        </w:tc>
        <w:tc>
          <w:tcPr>
            <w:tcW w:w="3513" w:type="dxa"/>
            <w:vAlign w:val="center"/>
          </w:tcPr>
          <w:p w14:paraId="3946E677" w14:textId="77777777" w:rsidR="00C05CAD" w:rsidRPr="00C05CAD" w:rsidRDefault="00C05CAD" w:rsidP="00C05CAD">
            <w:pPr>
              <w:spacing w:after="60" w:line="240" w:lineRule="auto"/>
              <w:jc w:val="center"/>
              <w:rPr>
                <w:rFonts w:ascii="Arial" w:eastAsia="Times New Roman" w:hAnsi="Arial" w:cs="Arial"/>
              </w:rPr>
            </w:pPr>
            <w:r w:rsidRPr="00C05CAD">
              <w:rPr>
                <w:rFonts w:ascii="Arial" w:eastAsia="Times New Roman" w:hAnsi="Arial" w:cs="Arial"/>
              </w:rPr>
              <w:t>Ch. 4: 79-87</w:t>
            </w:r>
          </w:p>
          <w:p w14:paraId="700443BC" w14:textId="77777777" w:rsidR="00C05CAD" w:rsidRPr="00C05CAD" w:rsidDel="00706C9B" w:rsidRDefault="00C05CAD" w:rsidP="00C05CAD">
            <w:pPr>
              <w:spacing w:after="60" w:line="240" w:lineRule="auto"/>
              <w:jc w:val="center"/>
              <w:rPr>
                <w:rFonts w:ascii="Arial" w:eastAsia="Times New Roman" w:hAnsi="Arial" w:cs="Arial"/>
              </w:rPr>
            </w:pPr>
            <w:r w:rsidRPr="00C05CAD">
              <w:rPr>
                <w:rFonts w:ascii="Arial" w:eastAsia="Times New Roman" w:hAnsi="Arial" w:cs="Arial"/>
              </w:rPr>
              <w:t>6, 7, 12</w:t>
            </w:r>
          </w:p>
        </w:tc>
      </w:tr>
      <w:tr w:rsidR="00C05CAD" w:rsidRPr="00A226DD" w14:paraId="2B9BF651" w14:textId="77777777" w:rsidTr="00C05CAD">
        <w:trPr>
          <w:trHeight w:val="461"/>
        </w:trPr>
        <w:tc>
          <w:tcPr>
            <w:tcW w:w="1423" w:type="dxa"/>
            <w:tcBorders>
              <w:top w:val="single" w:sz="4" w:space="0" w:color="auto"/>
            </w:tcBorders>
            <w:shd w:val="clear" w:color="auto" w:fill="auto"/>
            <w:vAlign w:val="center"/>
          </w:tcPr>
          <w:p w14:paraId="533B42C7" w14:textId="77777777" w:rsidR="00C05CAD" w:rsidRPr="00C05CAD" w:rsidRDefault="00C05CAD" w:rsidP="00C05CAD">
            <w:pPr>
              <w:spacing w:after="60" w:line="240" w:lineRule="auto"/>
              <w:jc w:val="center"/>
              <w:rPr>
                <w:rFonts w:ascii="Arial" w:eastAsia="Times New Roman" w:hAnsi="Arial" w:cs="Arial"/>
                <w:b/>
              </w:rPr>
            </w:pPr>
            <w:r w:rsidRPr="00C05CAD">
              <w:rPr>
                <w:rFonts w:ascii="Arial" w:eastAsia="Times New Roman" w:hAnsi="Arial" w:cs="Arial"/>
                <w:b/>
              </w:rPr>
              <w:t>6</w:t>
            </w:r>
          </w:p>
          <w:p w14:paraId="2B279A5A" w14:textId="36B830F7" w:rsidR="00C05CAD" w:rsidRPr="00C05CAD" w:rsidRDefault="00C05CAD" w:rsidP="00C05CAD">
            <w:pPr>
              <w:spacing w:after="60" w:line="240" w:lineRule="auto"/>
              <w:jc w:val="center"/>
              <w:rPr>
                <w:rFonts w:ascii="Arial" w:eastAsia="Times New Roman" w:hAnsi="Arial" w:cs="Arial"/>
              </w:rPr>
            </w:pPr>
            <w:r w:rsidRPr="00C05CAD">
              <w:rPr>
                <w:rFonts w:ascii="Arial" w:eastAsia="Times New Roman" w:hAnsi="Arial" w:cs="Arial"/>
              </w:rPr>
              <w:t>Oct. 20</w:t>
            </w:r>
          </w:p>
        </w:tc>
        <w:tc>
          <w:tcPr>
            <w:tcW w:w="3827" w:type="dxa"/>
            <w:shd w:val="clear" w:color="auto" w:fill="auto"/>
            <w:vAlign w:val="center"/>
          </w:tcPr>
          <w:p w14:paraId="29593EF2" w14:textId="77777777" w:rsidR="00C05CAD" w:rsidRPr="00C05CAD" w:rsidRDefault="00C05CAD" w:rsidP="00C05CAD">
            <w:pPr>
              <w:spacing w:after="60" w:line="240" w:lineRule="auto"/>
              <w:jc w:val="center"/>
              <w:rPr>
                <w:rFonts w:ascii="Arial" w:eastAsia="Times New Roman" w:hAnsi="Arial" w:cs="Arial"/>
              </w:rPr>
            </w:pPr>
            <w:r w:rsidRPr="00C05CAD">
              <w:rPr>
                <w:rFonts w:ascii="Arial" w:eastAsia="Times New Roman" w:hAnsi="Arial" w:cs="Arial"/>
              </w:rPr>
              <w:t>Supply Risk Management</w:t>
            </w:r>
          </w:p>
        </w:tc>
        <w:tc>
          <w:tcPr>
            <w:tcW w:w="1985" w:type="dxa"/>
            <w:shd w:val="clear" w:color="auto" w:fill="auto"/>
            <w:vAlign w:val="center"/>
          </w:tcPr>
          <w:p w14:paraId="5FD091FE" w14:textId="77777777" w:rsidR="00C05CAD" w:rsidRPr="00C05CAD" w:rsidRDefault="00C05CAD" w:rsidP="00C05CAD">
            <w:pPr>
              <w:spacing w:after="60" w:line="240" w:lineRule="auto"/>
              <w:jc w:val="center"/>
              <w:rPr>
                <w:rFonts w:ascii="Arial" w:eastAsia="Times New Roman" w:hAnsi="Arial" w:cs="Arial"/>
              </w:rPr>
            </w:pPr>
            <w:r w:rsidRPr="00C05CAD">
              <w:rPr>
                <w:rFonts w:ascii="Arial" w:eastAsia="Times New Roman" w:hAnsi="Arial" w:cs="Arial"/>
              </w:rPr>
              <w:t>SAP Drill III</w:t>
            </w:r>
          </w:p>
        </w:tc>
        <w:tc>
          <w:tcPr>
            <w:tcW w:w="3513" w:type="dxa"/>
            <w:vAlign w:val="center"/>
          </w:tcPr>
          <w:p w14:paraId="5F7DB36F" w14:textId="77777777" w:rsidR="00C05CAD" w:rsidRPr="00C05CAD" w:rsidRDefault="00C05CAD" w:rsidP="00C05CAD">
            <w:pPr>
              <w:spacing w:after="60" w:line="240" w:lineRule="auto"/>
              <w:jc w:val="center"/>
              <w:rPr>
                <w:rFonts w:ascii="Arial" w:eastAsia="Times New Roman" w:hAnsi="Arial" w:cs="Arial"/>
              </w:rPr>
            </w:pPr>
            <w:r w:rsidRPr="00C05CAD">
              <w:rPr>
                <w:rFonts w:ascii="Arial" w:eastAsia="Times New Roman" w:hAnsi="Arial" w:cs="Arial"/>
              </w:rPr>
              <w:t>Ch. 2: 32-35</w:t>
            </w:r>
          </w:p>
          <w:p w14:paraId="74599452" w14:textId="77777777" w:rsidR="00C05CAD" w:rsidRPr="00C05CAD" w:rsidDel="00706C9B" w:rsidRDefault="00C05CAD" w:rsidP="00C05CAD">
            <w:pPr>
              <w:spacing w:after="60" w:line="240" w:lineRule="auto"/>
              <w:jc w:val="center"/>
              <w:rPr>
                <w:rFonts w:ascii="Arial" w:eastAsia="Times New Roman" w:hAnsi="Arial" w:cs="Arial"/>
              </w:rPr>
            </w:pPr>
            <w:r w:rsidRPr="00C05CAD">
              <w:rPr>
                <w:rFonts w:ascii="Arial" w:eastAsia="Times New Roman" w:hAnsi="Arial" w:cs="Arial"/>
              </w:rPr>
              <w:t>Ch. 13</w:t>
            </w:r>
          </w:p>
        </w:tc>
      </w:tr>
      <w:tr w:rsidR="00C05CAD" w:rsidRPr="00A226DD" w14:paraId="0025B217" w14:textId="77777777" w:rsidTr="00C05CAD">
        <w:trPr>
          <w:trHeight w:val="461"/>
        </w:trPr>
        <w:tc>
          <w:tcPr>
            <w:tcW w:w="1423" w:type="dxa"/>
            <w:tcBorders>
              <w:bottom w:val="single" w:sz="4" w:space="0" w:color="auto"/>
            </w:tcBorders>
            <w:shd w:val="clear" w:color="auto" w:fill="auto"/>
            <w:vAlign w:val="center"/>
          </w:tcPr>
          <w:p w14:paraId="03E8470F" w14:textId="77777777" w:rsidR="00C05CAD" w:rsidRPr="00C05CAD" w:rsidRDefault="00C05CAD" w:rsidP="00C05CAD">
            <w:pPr>
              <w:spacing w:after="60" w:line="240" w:lineRule="auto"/>
              <w:jc w:val="center"/>
              <w:rPr>
                <w:rFonts w:ascii="Arial" w:eastAsia="Times New Roman" w:hAnsi="Arial" w:cs="Arial"/>
                <w:b/>
              </w:rPr>
            </w:pPr>
            <w:r w:rsidRPr="00C05CAD">
              <w:rPr>
                <w:rFonts w:ascii="Arial" w:eastAsia="Times New Roman" w:hAnsi="Arial" w:cs="Arial"/>
                <w:b/>
              </w:rPr>
              <w:t>7</w:t>
            </w:r>
          </w:p>
          <w:p w14:paraId="194543E4" w14:textId="73B022EC" w:rsidR="00C05CAD" w:rsidRPr="00C05CAD" w:rsidRDefault="00C05CAD" w:rsidP="00C05CAD">
            <w:pPr>
              <w:spacing w:after="60" w:line="240" w:lineRule="auto"/>
              <w:jc w:val="center"/>
              <w:rPr>
                <w:rFonts w:ascii="Arial" w:eastAsia="Times New Roman" w:hAnsi="Arial" w:cs="Arial"/>
              </w:rPr>
            </w:pPr>
            <w:r w:rsidRPr="00C05CAD">
              <w:rPr>
                <w:rFonts w:ascii="Arial" w:eastAsia="Times New Roman" w:hAnsi="Arial" w:cs="Arial"/>
              </w:rPr>
              <w:t>Oct. 27</w:t>
            </w:r>
          </w:p>
        </w:tc>
        <w:tc>
          <w:tcPr>
            <w:tcW w:w="3827" w:type="dxa"/>
            <w:tcBorders>
              <w:bottom w:val="single" w:sz="4" w:space="0" w:color="auto"/>
            </w:tcBorders>
            <w:shd w:val="clear" w:color="auto" w:fill="auto"/>
            <w:vAlign w:val="center"/>
          </w:tcPr>
          <w:p w14:paraId="114A39BA" w14:textId="77777777" w:rsidR="00C05CAD" w:rsidRPr="00C05CAD" w:rsidRDefault="00C05CAD" w:rsidP="00C05CAD">
            <w:pPr>
              <w:spacing w:after="60" w:line="240" w:lineRule="auto"/>
              <w:jc w:val="center"/>
              <w:rPr>
                <w:rFonts w:ascii="Arial" w:eastAsia="Times New Roman" w:hAnsi="Arial" w:cs="Arial"/>
              </w:rPr>
            </w:pPr>
            <w:r w:rsidRPr="00C05CAD">
              <w:rPr>
                <w:rFonts w:ascii="Arial" w:eastAsia="Times New Roman" w:hAnsi="Arial" w:cs="Arial"/>
              </w:rPr>
              <w:t>Global Procurement and Outsourcing</w:t>
            </w:r>
          </w:p>
        </w:tc>
        <w:tc>
          <w:tcPr>
            <w:tcW w:w="1985" w:type="dxa"/>
            <w:tcBorders>
              <w:bottom w:val="single" w:sz="4" w:space="0" w:color="auto"/>
            </w:tcBorders>
            <w:shd w:val="clear" w:color="auto" w:fill="auto"/>
            <w:vAlign w:val="center"/>
          </w:tcPr>
          <w:p w14:paraId="67955B60" w14:textId="77777777" w:rsidR="00C05CAD" w:rsidRPr="00C05CAD" w:rsidRDefault="00C05CAD" w:rsidP="00C05CAD">
            <w:pPr>
              <w:spacing w:after="60" w:line="240" w:lineRule="auto"/>
              <w:jc w:val="center"/>
              <w:rPr>
                <w:rFonts w:ascii="Arial" w:eastAsia="Times New Roman" w:hAnsi="Arial" w:cs="Arial"/>
              </w:rPr>
            </w:pPr>
            <w:r w:rsidRPr="00C05CAD">
              <w:rPr>
                <w:rFonts w:ascii="Arial" w:eastAsia="Times New Roman" w:hAnsi="Arial" w:cs="Arial"/>
              </w:rPr>
              <w:t>SAP Drill IV</w:t>
            </w:r>
          </w:p>
        </w:tc>
        <w:tc>
          <w:tcPr>
            <w:tcW w:w="3513" w:type="dxa"/>
            <w:tcBorders>
              <w:bottom w:val="single" w:sz="4" w:space="0" w:color="auto"/>
            </w:tcBorders>
            <w:vAlign w:val="center"/>
          </w:tcPr>
          <w:p w14:paraId="67DF64AA" w14:textId="77777777" w:rsidR="00C05CAD" w:rsidRPr="00C05CAD" w:rsidDel="00706C9B" w:rsidRDefault="00C05CAD" w:rsidP="00C05CAD">
            <w:pPr>
              <w:spacing w:after="60" w:line="240" w:lineRule="auto"/>
              <w:jc w:val="center"/>
              <w:rPr>
                <w:rFonts w:ascii="Arial" w:eastAsia="Times New Roman" w:hAnsi="Arial" w:cs="Arial"/>
              </w:rPr>
            </w:pPr>
            <w:r w:rsidRPr="00C05CAD">
              <w:rPr>
                <w:rFonts w:ascii="Arial" w:eastAsia="Times New Roman" w:hAnsi="Arial" w:cs="Arial"/>
              </w:rPr>
              <w:t>Ch. 5, 14</w:t>
            </w:r>
          </w:p>
        </w:tc>
      </w:tr>
      <w:tr w:rsidR="00C05CAD" w:rsidRPr="00A226DD" w14:paraId="0EBEF2BF" w14:textId="77777777" w:rsidTr="00C05CAD">
        <w:trPr>
          <w:trHeight w:val="461"/>
        </w:trPr>
        <w:tc>
          <w:tcPr>
            <w:tcW w:w="1423" w:type="dxa"/>
            <w:tcBorders>
              <w:bottom w:val="single" w:sz="4" w:space="0" w:color="auto"/>
            </w:tcBorders>
            <w:shd w:val="clear" w:color="auto" w:fill="auto"/>
            <w:vAlign w:val="center"/>
          </w:tcPr>
          <w:p w14:paraId="29F078F8" w14:textId="77777777" w:rsidR="00C05CAD" w:rsidRPr="00C05CAD" w:rsidRDefault="00C05CAD" w:rsidP="00C05CAD">
            <w:pPr>
              <w:spacing w:after="60" w:line="240" w:lineRule="auto"/>
              <w:jc w:val="center"/>
              <w:rPr>
                <w:rFonts w:ascii="Arial" w:eastAsia="Times New Roman" w:hAnsi="Arial" w:cs="Arial"/>
                <w:b/>
              </w:rPr>
            </w:pPr>
            <w:r w:rsidRPr="00C05CAD">
              <w:rPr>
                <w:rFonts w:ascii="Arial" w:eastAsia="Times New Roman" w:hAnsi="Arial" w:cs="Arial"/>
                <w:b/>
              </w:rPr>
              <w:t>8</w:t>
            </w:r>
          </w:p>
          <w:p w14:paraId="412DD826" w14:textId="0CF1A335" w:rsidR="00C05CAD" w:rsidRPr="00C05CAD" w:rsidRDefault="00C05CAD" w:rsidP="00C05CAD">
            <w:pPr>
              <w:spacing w:after="60" w:line="240" w:lineRule="auto"/>
              <w:jc w:val="center"/>
              <w:rPr>
                <w:rFonts w:ascii="Arial" w:eastAsia="Times New Roman" w:hAnsi="Arial" w:cs="Arial"/>
              </w:rPr>
            </w:pPr>
            <w:r w:rsidRPr="00C05CAD">
              <w:rPr>
                <w:rFonts w:ascii="Arial" w:eastAsia="Times New Roman" w:hAnsi="Arial" w:cs="Arial"/>
              </w:rPr>
              <w:t>Nov. 3</w:t>
            </w:r>
          </w:p>
        </w:tc>
        <w:tc>
          <w:tcPr>
            <w:tcW w:w="3827" w:type="dxa"/>
            <w:shd w:val="clear" w:color="auto" w:fill="auto"/>
            <w:vAlign w:val="center"/>
          </w:tcPr>
          <w:p w14:paraId="16CA01B3" w14:textId="77777777" w:rsidR="00C05CAD" w:rsidRPr="00C05CAD" w:rsidRDefault="00C05CAD" w:rsidP="00C05CAD">
            <w:pPr>
              <w:spacing w:after="60" w:line="240" w:lineRule="auto"/>
              <w:jc w:val="center"/>
              <w:rPr>
                <w:rFonts w:ascii="Arial" w:eastAsia="Times New Roman" w:hAnsi="Arial" w:cs="Arial"/>
              </w:rPr>
            </w:pPr>
            <w:r w:rsidRPr="00C05CAD">
              <w:rPr>
                <w:rFonts w:ascii="Arial" w:eastAsia="Times New Roman" w:hAnsi="Arial" w:cs="Arial"/>
              </w:rPr>
              <w:t>Pricing and Costing</w:t>
            </w:r>
          </w:p>
        </w:tc>
        <w:tc>
          <w:tcPr>
            <w:tcW w:w="1985" w:type="dxa"/>
            <w:shd w:val="clear" w:color="auto" w:fill="auto"/>
            <w:vAlign w:val="center"/>
          </w:tcPr>
          <w:p w14:paraId="5EAFF45C" w14:textId="77777777" w:rsidR="00C05CAD" w:rsidRPr="00C05CAD" w:rsidRDefault="00C05CAD" w:rsidP="00C05CAD">
            <w:pPr>
              <w:spacing w:after="60" w:line="240" w:lineRule="auto"/>
              <w:jc w:val="center"/>
              <w:rPr>
                <w:rFonts w:ascii="Arial" w:eastAsia="Times New Roman" w:hAnsi="Arial" w:cs="Arial"/>
              </w:rPr>
            </w:pPr>
          </w:p>
        </w:tc>
        <w:tc>
          <w:tcPr>
            <w:tcW w:w="3513" w:type="dxa"/>
            <w:vAlign w:val="center"/>
          </w:tcPr>
          <w:p w14:paraId="1F3E6070" w14:textId="77777777" w:rsidR="00C05CAD" w:rsidRPr="00C05CAD" w:rsidRDefault="00C05CAD" w:rsidP="00C05CAD">
            <w:pPr>
              <w:spacing w:after="60" w:line="240" w:lineRule="auto"/>
              <w:jc w:val="center"/>
              <w:rPr>
                <w:rFonts w:ascii="Arial" w:eastAsia="Times New Roman" w:hAnsi="Arial" w:cs="Arial"/>
              </w:rPr>
            </w:pPr>
            <w:r w:rsidRPr="00C05CAD">
              <w:rPr>
                <w:rFonts w:ascii="Arial" w:eastAsia="Times New Roman" w:hAnsi="Arial" w:cs="Arial"/>
              </w:rPr>
              <w:t>Ch. 10</w:t>
            </w:r>
          </w:p>
          <w:p w14:paraId="37067B8F" w14:textId="77777777" w:rsidR="00C05CAD" w:rsidRPr="00C05CAD" w:rsidDel="00706C9B" w:rsidRDefault="00C05CAD" w:rsidP="00C05CAD">
            <w:pPr>
              <w:spacing w:after="60" w:line="240" w:lineRule="auto"/>
              <w:jc w:val="center"/>
              <w:rPr>
                <w:rFonts w:ascii="Arial" w:eastAsia="Times New Roman" w:hAnsi="Arial" w:cs="Arial"/>
              </w:rPr>
            </w:pPr>
            <w:r w:rsidRPr="00C05CAD">
              <w:rPr>
                <w:rFonts w:ascii="Arial" w:eastAsia="Times New Roman" w:hAnsi="Arial" w:cs="Arial"/>
              </w:rPr>
              <w:t>Ch. 11: 302-317</w:t>
            </w:r>
          </w:p>
        </w:tc>
      </w:tr>
      <w:tr w:rsidR="00C05CAD" w:rsidRPr="00A226DD" w14:paraId="031CA925" w14:textId="77777777" w:rsidTr="00C05CAD">
        <w:trPr>
          <w:trHeight w:val="206"/>
        </w:trPr>
        <w:tc>
          <w:tcPr>
            <w:tcW w:w="1423" w:type="dxa"/>
            <w:tcBorders>
              <w:top w:val="single" w:sz="4" w:space="0" w:color="auto"/>
            </w:tcBorders>
            <w:shd w:val="clear" w:color="auto" w:fill="auto"/>
            <w:vAlign w:val="center"/>
          </w:tcPr>
          <w:p w14:paraId="42DD1F57" w14:textId="77777777" w:rsidR="00C05CAD" w:rsidRPr="00C05CAD" w:rsidRDefault="00C05CAD" w:rsidP="00C05CAD">
            <w:pPr>
              <w:spacing w:after="60" w:line="240" w:lineRule="auto"/>
              <w:jc w:val="center"/>
              <w:rPr>
                <w:rFonts w:ascii="Arial" w:eastAsia="Times New Roman" w:hAnsi="Arial" w:cs="Arial"/>
                <w:b/>
              </w:rPr>
            </w:pPr>
            <w:r w:rsidRPr="00C05CAD">
              <w:rPr>
                <w:rFonts w:ascii="Arial" w:eastAsia="Times New Roman" w:hAnsi="Arial" w:cs="Arial"/>
                <w:b/>
              </w:rPr>
              <w:t>9</w:t>
            </w:r>
          </w:p>
          <w:p w14:paraId="4E733C0A" w14:textId="4CB93ECD" w:rsidR="00C05CAD" w:rsidRPr="00C05CAD" w:rsidRDefault="00C05CAD" w:rsidP="00C05CAD">
            <w:pPr>
              <w:spacing w:after="60" w:line="240" w:lineRule="auto"/>
              <w:jc w:val="center"/>
              <w:rPr>
                <w:rFonts w:ascii="Arial" w:eastAsia="Times New Roman" w:hAnsi="Arial" w:cs="Arial"/>
              </w:rPr>
            </w:pPr>
            <w:r w:rsidRPr="00C05CAD">
              <w:rPr>
                <w:rFonts w:ascii="Arial" w:eastAsia="Times New Roman" w:hAnsi="Arial" w:cs="Arial"/>
              </w:rPr>
              <w:t>Nov. 10</w:t>
            </w:r>
          </w:p>
        </w:tc>
        <w:tc>
          <w:tcPr>
            <w:tcW w:w="3827" w:type="dxa"/>
            <w:shd w:val="clear" w:color="auto" w:fill="auto"/>
            <w:vAlign w:val="center"/>
          </w:tcPr>
          <w:p w14:paraId="35D31D61" w14:textId="77777777" w:rsidR="00C05CAD" w:rsidRPr="00C05CAD" w:rsidRDefault="00C05CAD" w:rsidP="00C05CAD">
            <w:pPr>
              <w:spacing w:after="60" w:line="240" w:lineRule="auto"/>
              <w:jc w:val="center"/>
              <w:rPr>
                <w:rFonts w:ascii="Arial" w:eastAsia="Times New Roman" w:hAnsi="Arial" w:cs="Arial"/>
              </w:rPr>
            </w:pPr>
            <w:r w:rsidRPr="00C05CAD">
              <w:rPr>
                <w:rFonts w:ascii="Arial" w:eastAsia="Times New Roman" w:hAnsi="Arial" w:cs="Arial"/>
              </w:rPr>
              <w:t>Procurement Analytics</w:t>
            </w:r>
          </w:p>
        </w:tc>
        <w:tc>
          <w:tcPr>
            <w:tcW w:w="1985" w:type="dxa"/>
            <w:shd w:val="clear" w:color="auto" w:fill="auto"/>
            <w:vAlign w:val="center"/>
          </w:tcPr>
          <w:p w14:paraId="7F1AF298" w14:textId="094F0491" w:rsidR="00C05CAD" w:rsidRPr="00C05CAD" w:rsidRDefault="00C05CAD" w:rsidP="00C05CAD">
            <w:pPr>
              <w:spacing w:after="60" w:line="240" w:lineRule="auto"/>
              <w:jc w:val="center"/>
              <w:rPr>
                <w:rFonts w:ascii="Arial" w:eastAsia="Times New Roman" w:hAnsi="Arial" w:cs="Arial"/>
              </w:rPr>
            </w:pPr>
            <w:r>
              <w:rPr>
                <w:rFonts w:ascii="Arial" w:eastAsia="Times New Roman" w:hAnsi="Arial" w:cs="Arial"/>
              </w:rPr>
              <w:t>Group Written Case Report</w:t>
            </w:r>
          </w:p>
        </w:tc>
        <w:tc>
          <w:tcPr>
            <w:tcW w:w="3513" w:type="dxa"/>
            <w:vAlign w:val="center"/>
          </w:tcPr>
          <w:p w14:paraId="47D9A1B0" w14:textId="77777777" w:rsidR="00C05CAD" w:rsidRPr="00C05CAD" w:rsidRDefault="00C05CAD" w:rsidP="00C05CAD">
            <w:pPr>
              <w:spacing w:after="60" w:line="240" w:lineRule="auto"/>
              <w:jc w:val="center"/>
              <w:rPr>
                <w:rFonts w:ascii="Arial" w:eastAsia="Times New Roman" w:hAnsi="Arial" w:cs="Arial"/>
              </w:rPr>
            </w:pPr>
          </w:p>
        </w:tc>
      </w:tr>
      <w:tr w:rsidR="00C05CAD" w:rsidRPr="00A226DD" w14:paraId="5D2ABAB2" w14:textId="77777777" w:rsidTr="00C05CAD">
        <w:trPr>
          <w:trHeight w:val="530"/>
        </w:trPr>
        <w:tc>
          <w:tcPr>
            <w:tcW w:w="1423" w:type="dxa"/>
            <w:shd w:val="clear" w:color="auto" w:fill="auto"/>
            <w:vAlign w:val="center"/>
          </w:tcPr>
          <w:p w14:paraId="0B706278" w14:textId="77777777" w:rsidR="00C05CAD" w:rsidRPr="00C05CAD" w:rsidRDefault="00C05CAD" w:rsidP="00C05CAD">
            <w:pPr>
              <w:spacing w:after="60" w:line="240" w:lineRule="auto"/>
              <w:jc w:val="center"/>
              <w:rPr>
                <w:rFonts w:ascii="Arial" w:eastAsia="Times New Roman" w:hAnsi="Arial" w:cs="Arial"/>
                <w:b/>
              </w:rPr>
            </w:pPr>
            <w:r w:rsidRPr="00C05CAD">
              <w:rPr>
                <w:rFonts w:ascii="Arial" w:eastAsia="Times New Roman" w:hAnsi="Arial" w:cs="Arial"/>
                <w:b/>
              </w:rPr>
              <w:t xml:space="preserve">10 </w:t>
            </w:r>
          </w:p>
          <w:p w14:paraId="7D919980" w14:textId="301AB3CC" w:rsidR="00C05CAD" w:rsidRPr="00C05CAD" w:rsidRDefault="00C05CAD" w:rsidP="00C05CAD">
            <w:pPr>
              <w:spacing w:after="60" w:line="240" w:lineRule="auto"/>
              <w:jc w:val="center"/>
              <w:rPr>
                <w:rFonts w:ascii="Arial" w:eastAsia="Times New Roman" w:hAnsi="Arial" w:cs="Arial"/>
              </w:rPr>
            </w:pPr>
            <w:r w:rsidRPr="00C05CAD">
              <w:rPr>
                <w:rFonts w:ascii="Arial" w:eastAsia="Times New Roman" w:hAnsi="Arial" w:cs="Arial"/>
              </w:rPr>
              <w:t>Nov. 17</w:t>
            </w:r>
          </w:p>
        </w:tc>
        <w:tc>
          <w:tcPr>
            <w:tcW w:w="3827" w:type="dxa"/>
            <w:shd w:val="clear" w:color="auto" w:fill="auto"/>
            <w:vAlign w:val="center"/>
          </w:tcPr>
          <w:p w14:paraId="55BAB205" w14:textId="77777777" w:rsidR="00C05CAD" w:rsidRPr="00C05CAD" w:rsidRDefault="00C05CAD" w:rsidP="00C05CAD">
            <w:pPr>
              <w:spacing w:after="60" w:line="240" w:lineRule="auto"/>
              <w:jc w:val="center"/>
              <w:rPr>
                <w:rFonts w:ascii="Arial" w:eastAsia="Times New Roman" w:hAnsi="Arial" w:cs="Arial"/>
              </w:rPr>
            </w:pPr>
            <w:r w:rsidRPr="00C05CAD">
              <w:rPr>
                <w:rFonts w:ascii="Arial" w:eastAsia="Times New Roman" w:hAnsi="Arial" w:cs="Arial"/>
              </w:rPr>
              <w:t>Negotiations and Auctions</w:t>
            </w:r>
          </w:p>
        </w:tc>
        <w:tc>
          <w:tcPr>
            <w:tcW w:w="1985" w:type="dxa"/>
            <w:shd w:val="clear" w:color="auto" w:fill="auto"/>
            <w:vAlign w:val="center"/>
          </w:tcPr>
          <w:p w14:paraId="764C5795" w14:textId="77777777" w:rsidR="00C05CAD" w:rsidRPr="00C05CAD" w:rsidRDefault="00C05CAD" w:rsidP="00C05CAD">
            <w:pPr>
              <w:spacing w:after="60" w:line="240" w:lineRule="auto"/>
              <w:jc w:val="center"/>
              <w:rPr>
                <w:rFonts w:ascii="Arial" w:eastAsia="Times New Roman" w:hAnsi="Arial" w:cs="Arial"/>
              </w:rPr>
            </w:pPr>
          </w:p>
        </w:tc>
        <w:tc>
          <w:tcPr>
            <w:tcW w:w="3513" w:type="dxa"/>
            <w:vAlign w:val="center"/>
          </w:tcPr>
          <w:p w14:paraId="69C8F34D" w14:textId="77777777" w:rsidR="00C05CAD" w:rsidRPr="00C05CAD" w:rsidDel="00706C9B" w:rsidRDefault="00C05CAD" w:rsidP="00C05CAD">
            <w:pPr>
              <w:spacing w:after="60" w:line="240" w:lineRule="auto"/>
              <w:jc w:val="center"/>
              <w:rPr>
                <w:rFonts w:ascii="Arial" w:eastAsia="Times New Roman" w:hAnsi="Arial" w:cs="Arial"/>
              </w:rPr>
            </w:pPr>
            <w:r w:rsidRPr="00C05CAD">
              <w:rPr>
                <w:rFonts w:ascii="Arial" w:eastAsia="Times New Roman" w:hAnsi="Arial" w:cs="Arial"/>
              </w:rPr>
              <w:t>Ch. 11: 318-323</w:t>
            </w:r>
          </w:p>
        </w:tc>
      </w:tr>
      <w:tr w:rsidR="00C05CAD" w:rsidRPr="00A226DD" w14:paraId="515C3FBB" w14:textId="77777777" w:rsidTr="00C05CAD">
        <w:trPr>
          <w:trHeight w:val="461"/>
        </w:trPr>
        <w:tc>
          <w:tcPr>
            <w:tcW w:w="1423" w:type="dxa"/>
            <w:shd w:val="clear" w:color="auto" w:fill="auto"/>
            <w:vAlign w:val="center"/>
          </w:tcPr>
          <w:p w14:paraId="72939855" w14:textId="77777777" w:rsidR="00C05CAD" w:rsidRPr="00C05CAD" w:rsidRDefault="00C05CAD" w:rsidP="00C05CAD">
            <w:pPr>
              <w:spacing w:after="60" w:line="240" w:lineRule="auto"/>
              <w:jc w:val="center"/>
              <w:rPr>
                <w:rFonts w:ascii="Arial" w:eastAsia="Times New Roman" w:hAnsi="Arial" w:cs="Arial"/>
                <w:b/>
              </w:rPr>
            </w:pPr>
            <w:r w:rsidRPr="00C05CAD">
              <w:rPr>
                <w:rFonts w:ascii="Arial" w:eastAsia="Times New Roman" w:hAnsi="Arial" w:cs="Arial"/>
                <w:b/>
              </w:rPr>
              <w:t xml:space="preserve">11 </w:t>
            </w:r>
          </w:p>
          <w:p w14:paraId="4B4923D1" w14:textId="6AE1C6C6" w:rsidR="00C05CAD" w:rsidRPr="00C05CAD" w:rsidRDefault="00C05CAD" w:rsidP="00C05CAD">
            <w:pPr>
              <w:spacing w:after="60" w:line="240" w:lineRule="auto"/>
              <w:jc w:val="center"/>
              <w:rPr>
                <w:rFonts w:ascii="Arial" w:eastAsia="Times New Roman" w:hAnsi="Arial" w:cs="Arial"/>
              </w:rPr>
            </w:pPr>
            <w:r w:rsidRPr="00C05CAD">
              <w:rPr>
                <w:rFonts w:ascii="Arial" w:eastAsia="Times New Roman" w:hAnsi="Arial" w:cs="Arial"/>
              </w:rPr>
              <w:t>Nov. 24</w:t>
            </w:r>
          </w:p>
        </w:tc>
        <w:tc>
          <w:tcPr>
            <w:tcW w:w="3827" w:type="dxa"/>
            <w:shd w:val="clear" w:color="auto" w:fill="auto"/>
            <w:vAlign w:val="center"/>
          </w:tcPr>
          <w:p w14:paraId="4FEFEB02" w14:textId="77777777" w:rsidR="00C05CAD" w:rsidRPr="00C05CAD" w:rsidRDefault="00C05CAD" w:rsidP="00C05CAD">
            <w:pPr>
              <w:spacing w:after="60" w:line="240" w:lineRule="auto"/>
              <w:jc w:val="center"/>
              <w:rPr>
                <w:rFonts w:ascii="Arial" w:eastAsia="Times New Roman" w:hAnsi="Arial" w:cs="Arial"/>
              </w:rPr>
            </w:pPr>
            <w:r w:rsidRPr="00C05CAD">
              <w:rPr>
                <w:rFonts w:ascii="Arial" w:eastAsia="Times New Roman" w:hAnsi="Arial" w:cs="Arial"/>
              </w:rPr>
              <w:t>Transportation and Public Sector</w:t>
            </w:r>
            <w:r w:rsidRPr="00C05CAD" w:rsidDel="00ED71DD">
              <w:rPr>
                <w:rFonts w:ascii="Arial" w:eastAsia="Times New Roman" w:hAnsi="Arial" w:cs="Arial"/>
              </w:rPr>
              <w:t xml:space="preserve"> </w:t>
            </w:r>
          </w:p>
        </w:tc>
        <w:tc>
          <w:tcPr>
            <w:tcW w:w="1985" w:type="dxa"/>
            <w:shd w:val="clear" w:color="auto" w:fill="auto"/>
            <w:vAlign w:val="center"/>
          </w:tcPr>
          <w:p w14:paraId="42177CA6" w14:textId="77777777" w:rsidR="00C05CAD" w:rsidRPr="00C05CAD" w:rsidRDefault="00C05CAD" w:rsidP="00C05CAD">
            <w:pPr>
              <w:spacing w:after="60" w:line="240" w:lineRule="auto"/>
              <w:jc w:val="center"/>
              <w:rPr>
                <w:rFonts w:ascii="Arial" w:eastAsia="Times New Roman" w:hAnsi="Arial" w:cs="Arial"/>
              </w:rPr>
            </w:pPr>
          </w:p>
        </w:tc>
        <w:tc>
          <w:tcPr>
            <w:tcW w:w="3513" w:type="dxa"/>
            <w:vAlign w:val="center"/>
          </w:tcPr>
          <w:p w14:paraId="1A15CCBD" w14:textId="77777777" w:rsidR="00C05CAD" w:rsidRPr="00C05CAD" w:rsidRDefault="00C05CAD" w:rsidP="00C05CAD">
            <w:pPr>
              <w:spacing w:after="60" w:line="240" w:lineRule="auto"/>
              <w:jc w:val="center"/>
              <w:rPr>
                <w:rFonts w:ascii="Arial" w:eastAsia="Times New Roman" w:hAnsi="Arial" w:cs="Arial"/>
              </w:rPr>
            </w:pPr>
            <w:r w:rsidRPr="00C05CAD">
              <w:rPr>
                <w:rFonts w:ascii="Arial" w:eastAsia="Times New Roman" w:hAnsi="Arial" w:cs="Arial"/>
              </w:rPr>
              <w:t>Ch. 8, 9</w:t>
            </w:r>
          </w:p>
        </w:tc>
      </w:tr>
      <w:tr w:rsidR="00C05CAD" w:rsidRPr="00A226DD" w14:paraId="254C7F74" w14:textId="77777777" w:rsidTr="00C05CAD">
        <w:trPr>
          <w:trHeight w:val="461"/>
        </w:trPr>
        <w:tc>
          <w:tcPr>
            <w:tcW w:w="1423" w:type="dxa"/>
            <w:shd w:val="clear" w:color="auto" w:fill="auto"/>
            <w:vAlign w:val="center"/>
          </w:tcPr>
          <w:p w14:paraId="5F25CA9E" w14:textId="77777777" w:rsidR="00C05CAD" w:rsidRPr="00C05CAD" w:rsidRDefault="00C05CAD" w:rsidP="00C05CAD">
            <w:pPr>
              <w:spacing w:after="60" w:line="240" w:lineRule="auto"/>
              <w:jc w:val="center"/>
              <w:rPr>
                <w:rFonts w:ascii="Arial" w:eastAsia="Times New Roman" w:hAnsi="Arial" w:cs="Arial"/>
                <w:b/>
              </w:rPr>
            </w:pPr>
            <w:r w:rsidRPr="00C05CAD">
              <w:rPr>
                <w:rFonts w:ascii="Arial" w:eastAsia="Times New Roman" w:hAnsi="Arial" w:cs="Arial"/>
                <w:b/>
              </w:rPr>
              <w:t>12</w:t>
            </w:r>
          </w:p>
          <w:p w14:paraId="5B05D74D" w14:textId="428CBDA2" w:rsidR="00C05CAD" w:rsidRPr="00C05CAD" w:rsidRDefault="00C05CAD" w:rsidP="00C05CAD">
            <w:pPr>
              <w:spacing w:after="60" w:line="240" w:lineRule="auto"/>
              <w:jc w:val="center"/>
              <w:rPr>
                <w:rFonts w:ascii="Arial" w:eastAsia="Times New Roman" w:hAnsi="Arial" w:cs="Arial"/>
              </w:rPr>
            </w:pPr>
            <w:r w:rsidRPr="00C05CAD">
              <w:rPr>
                <w:rFonts w:ascii="Arial" w:eastAsia="Times New Roman" w:hAnsi="Arial" w:cs="Arial"/>
              </w:rPr>
              <w:t>Dec. 1</w:t>
            </w:r>
          </w:p>
        </w:tc>
        <w:tc>
          <w:tcPr>
            <w:tcW w:w="3827" w:type="dxa"/>
            <w:shd w:val="clear" w:color="auto" w:fill="auto"/>
            <w:vAlign w:val="center"/>
          </w:tcPr>
          <w:p w14:paraId="0A21942B" w14:textId="77777777" w:rsidR="00C05CAD" w:rsidRPr="00C05CAD" w:rsidRDefault="00C05CAD" w:rsidP="00C05CAD">
            <w:pPr>
              <w:spacing w:after="60" w:line="240" w:lineRule="auto"/>
              <w:jc w:val="center"/>
              <w:rPr>
                <w:rFonts w:ascii="Arial" w:eastAsia="Times New Roman" w:hAnsi="Arial" w:cs="Arial"/>
              </w:rPr>
            </w:pPr>
            <w:r w:rsidRPr="00C05CAD">
              <w:rPr>
                <w:rFonts w:ascii="Arial" w:eastAsia="Times New Roman" w:hAnsi="Arial" w:cs="Arial"/>
              </w:rPr>
              <w:t xml:space="preserve">Group Presentations </w:t>
            </w:r>
          </w:p>
        </w:tc>
        <w:tc>
          <w:tcPr>
            <w:tcW w:w="1985" w:type="dxa"/>
            <w:shd w:val="clear" w:color="auto" w:fill="auto"/>
            <w:vAlign w:val="center"/>
          </w:tcPr>
          <w:p w14:paraId="453DFE60" w14:textId="77777777" w:rsidR="00C05CAD" w:rsidRPr="00C05CAD" w:rsidRDefault="00C05CAD" w:rsidP="00C05CAD">
            <w:pPr>
              <w:spacing w:after="60" w:line="240" w:lineRule="auto"/>
              <w:jc w:val="center"/>
              <w:rPr>
                <w:rFonts w:ascii="Arial" w:eastAsia="Times New Roman" w:hAnsi="Arial" w:cs="Arial"/>
              </w:rPr>
            </w:pPr>
            <w:r w:rsidRPr="00C05CAD">
              <w:rPr>
                <w:rFonts w:ascii="Arial" w:eastAsia="Times New Roman" w:hAnsi="Arial" w:cs="Arial"/>
              </w:rPr>
              <w:t>Group Case Presentation</w:t>
            </w:r>
            <w:r w:rsidRPr="00C05CAD" w:rsidDel="00ED71DD">
              <w:rPr>
                <w:rFonts w:ascii="Arial" w:eastAsia="Times New Roman" w:hAnsi="Arial" w:cs="Arial"/>
              </w:rPr>
              <w:t xml:space="preserve"> </w:t>
            </w:r>
          </w:p>
        </w:tc>
        <w:tc>
          <w:tcPr>
            <w:tcW w:w="3513" w:type="dxa"/>
            <w:vAlign w:val="center"/>
          </w:tcPr>
          <w:p w14:paraId="76549106" w14:textId="77777777" w:rsidR="00C05CAD" w:rsidRPr="00C05CAD" w:rsidDel="00706C9B" w:rsidRDefault="00C05CAD" w:rsidP="00C05CAD">
            <w:pPr>
              <w:spacing w:after="60" w:line="240" w:lineRule="auto"/>
              <w:jc w:val="center"/>
              <w:rPr>
                <w:rFonts w:ascii="Arial" w:eastAsia="Times New Roman" w:hAnsi="Arial" w:cs="Arial"/>
              </w:rPr>
            </w:pPr>
          </w:p>
        </w:tc>
      </w:tr>
      <w:tr w:rsidR="00C05CAD" w:rsidRPr="00A226DD" w14:paraId="7FEA295B" w14:textId="77777777" w:rsidTr="00C05CAD">
        <w:trPr>
          <w:trHeight w:val="461"/>
        </w:trPr>
        <w:tc>
          <w:tcPr>
            <w:tcW w:w="1423" w:type="dxa"/>
            <w:shd w:val="clear" w:color="auto" w:fill="auto"/>
            <w:vAlign w:val="center"/>
          </w:tcPr>
          <w:p w14:paraId="2C32AAE4" w14:textId="77777777" w:rsidR="00C05CAD" w:rsidRPr="00C05CAD" w:rsidRDefault="00C05CAD" w:rsidP="00C05CAD">
            <w:pPr>
              <w:spacing w:after="60" w:line="240" w:lineRule="auto"/>
              <w:jc w:val="center"/>
              <w:rPr>
                <w:rFonts w:ascii="Arial" w:eastAsia="Times New Roman" w:hAnsi="Arial" w:cs="Arial"/>
                <w:b/>
              </w:rPr>
            </w:pPr>
            <w:r w:rsidRPr="00C05CAD">
              <w:rPr>
                <w:rFonts w:ascii="Arial" w:eastAsia="Times New Roman" w:hAnsi="Arial" w:cs="Arial"/>
                <w:b/>
              </w:rPr>
              <w:t>13</w:t>
            </w:r>
          </w:p>
          <w:p w14:paraId="02C24AC1" w14:textId="1FF76D2D" w:rsidR="00C05CAD" w:rsidRPr="00C05CAD" w:rsidRDefault="00C05CAD" w:rsidP="00C05CAD">
            <w:pPr>
              <w:spacing w:after="60" w:line="240" w:lineRule="auto"/>
              <w:jc w:val="center"/>
              <w:rPr>
                <w:rFonts w:ascii="Arial" w:eastAsia="Times New Roman" w:hAnsi="Arial" w:cs="Arial"/>
              </w:rPr>
            </w:pPr>
            <w:r w:rsidRPr="00C05CAD">
              <w:rPr>
                <w:rFonts w:ascii="Arial" w:eastAsia="Times New Roman" w:hAnsi="Arial" w:cs="Arial"/>
              </w:rPr>
              <w:t>Dec. 8</w:t>
            </w:r>
          </w:p>
        </w:tc>
        <w:tc>
          <w:tcPr>
            <w:tcW w:w="3827" w:type="dxa"/>
            <w:shd w:val="clear" w:color="auto" w:fill="auto"/>
            <w:vAlign w:val="center"/>
          </w:tcPr>
          <w:p w14:paraId="72BA77C5" w14:textId="77777777" w:rsidR="00C05CAD" w:rsidRPr="00C05CAD" w:rsidRDefault="00C05CAD" w:rsidP="00C05CAD">
            <w:pPr>
              <w:spacing w:after="60" w:line="240" w:lineRule="auto"/>
              <w:jc w:val="center"/>
              <w:rPr>
                <w:rFonts w:ascii="Arial" w:eastAsia="Times New Roman" w:hAnsi="Arial" w:cs="Arial"/>
              </w:rPr>
            </w:pPr>
            <w:r w:rsidRPr="00C05CAD">
              <w:rPr>
                <w:rFonts w:ascii="Arial" w:eastAsia="Times New Roman" w:hAnsi="Arial" w:cs="Arial"/>
              </w:rPr>
              <w:t>Course Summary and Exam Preparation</w:t>
            </w:r>
          </w:p>
        </w:tc>
        <w:tc>
          <w:tcPr>
            <w:tcW w:w="1985" w:type="dxa"/>
            <w:shd w:val="clear" w:color="auto" w:fill="auto"/>
            <w:vAlign w:val="center"/>
          </w:tcPr>
          <w:p w14:paraId="7691C078" w14:textId="77777777" w:rsidR="00C05CAD" w:rsidRPr="00C05CAD" w:rsidRDefault="00C05CAD" w:rsidP="00C05CAD">
            <w:pPr>
              <w:spacing w:after="60" w:line="240" w:lineRule="auto"/>
              <w:jc w:val="center"/>
              <w:rPr>
                <w:rFonts w:ascii="Arial" w:eastAsia="Times New Roman" w:hAnsi="Arial" w:cs="Arial"/>
              </w:rPr>
            </w:pPr>
          </w:p>
        </w:tc>
        <w:tc>
          <w:tcPr>
            <w:tcW w:w="3513" w:type="dxa"/>
            <w:vAlign w:val="center"/>
          </w:tcPr>
          <w:p w14:paraId="5091AEC2" w14:textId="77777777" w:rsidR="00C05CAD" w:rsidRPr="00C05CAD" w:rsidRDefault="00C05CAD" w:rsidP="00C05CAD">
            <w:pPr>
              <w:spacing w:after="60" w:line="240" w:lineRule="auto"/>
              <w:jc w:val="center"/>
              <w:rPr>
                <w:rFonts w:ascii="Arial" w:eastAsia="Times New Roman" w:hAnsi="Arial" w:cs="Arial"/>
              </w:rPr>
            </w:pPr>
            <w:r w:rsidRPr="00C05CAD">
              <w:rPr>
                <w:rFonts w:ascii="Arial" w:eastAsia="Times New Roman" w:hAnsi="Arial" w:cs="Arial"/>
              </w:rPr>
              <w:t>Ch. 16, 17</w:t>
            </w:r>
          </w:p>
        </w:tc>
      </w:tr>
      <w:tr w:rsidR="00C05CAD" w:rsidRPr="00A226DD" w14:paraId="33EBC733" w14:textId="77777777" w:rsidTr="00C05CAD">
        <w:trPr>
          <w:trHeight w:val="461"/>
        </w:trPr>
        <w:tc>
          <w:tcPr>
            <w:tcW w:w="1423" w:type="dxa"/>
            <w:shd w:val="clear" w:color="auto" w:fill="auto"/>
            <w:vAlign w:val="center"/>
          </w:tcPr>
          <w:p w14:paraId="554182F1" w14:textId="77777777" w:rsidR="00C05CAD" w:rsidRPr="00C05CAD" w:rsidRDefault="00C05CAD" w:rsidP="00C05CAD">
            <w:pPr>
              <w:spacing w:after="60" w:line="240" w:lineRule="auto"/>
              <w:jc w:val="center"/>
              <w:rPr>
                <w:rFonts w:ascii="Arial" w:eastAsia="Times New Roman" w:hAnsi="Arial" w:cs="Arial"/>
              </w:rPr>
            </w:pPr>
            <w:r w:rsidRPr="00C05CAD">
              <w:rPr>
                <w:rFonts w:ascii="Arial" w:eastAsia="Times New Roman" w:hAnsi="Arial" w:cs="Arial"/>
              </w:rPr>
              <w:t>TBD</w:t>
            </w:r>
          </w:p>
        </w:tc>
        <w:tc>
          <w:tcPr>
            <w:tcW w:w="3827" w:type="dxa"/>
            <w:shd w:val="clear" w:color="auto" w:fill="auto"/>
            <w:vAlign w:val="center"/>
          </w:tcPr>
          <w:p w14:paraId="4D492D31" w14:textId="77777777" w:rsidR="00C05CAD" w:rsidRPr="00C05CAD" w:rsidRDefault="00C05CAD" w:rsidP="00C05CAD">
            <w:pPr>
              <w:spacing w:after="60" w:line="240" w:lineRule="auto"/>
              <w:jc w:val="center"/>
              <w:rPr>
                <w:rFonts w:ascii="Arial" w:eastAsia="Times New Roman" w:hAnsi="Arial" w:cs="Arial"/>
              </w:rPr>
            </w:pPr>
            <w:r w:rsidRPr="00C05CAD">
              <w:rPr>
                <w:rFonts w:ascii="Arial" w:eastAsia="Times New Roman" w:hAnsi="Arial" w:cs="Arial"/>
              </w:rPr>
              <w:t>Final Exam</w:t>
            </w:r>
          </w:p>
        </w:tc>
        <w:tc>
          <w:tcPr>
            <w:tcW w:w="1985" w:type="dxa"/>
            <w:shd w:val="clear" w:color="auto" w:fill="auto"/>
            <w:vAlign w:val="center"/>
          </w:tcPr>
          <w:p w14:paraId="0B57A23F" w14:textId="77777777" w:rsidR="00C05CAD" w:rsidRPr="00C05CAD" w:rsidRDefault="00C05CAD" w:rsidP="00C05CAD">
            <w:pPr>
              <w:spacing w:after="60" w:line="240" w:lineRule="auto"/>
              <w:jc w:val="center"/>
              <w:rPr>
                <w:rFonts w:ascii="Arial" w:eastAsia="Times New Roman" w:hAnsi="Arial" w:cs="Arial"/>
              </w:rPr>
            </w:pPr>
          </w:p>
        </w:tc>
        <w:tc>
          <w:tcPr>
            <w:tcW w:w="3513" w:type="dxa"/>
          </w:tcPr>
          <w:p w14:paraId="3BF7FE83" w14:textId="77777777" w:rsidR="00C05CAD" w:rsidRPr="00C05CAD" w:rsidRDefault="00C05CAD" w:rsidP="00C05CAD">
            <w:pPr>
              <w:spacing w:after="60" w:line="240" w:lineRule="auto"/>
              <w:jc w:val="center"/>
              <w:rPr>
                <w:rFonts w:ascii="Arial" w:eastAsia="Times New Roman" w:hAnsi="Arial" w:cs="Arial"/>
              </w:rPr>
            </w:pPr>
            <w:r w:rsidRPr="00C05CAD">
              <w:rPr>
                <w:rFonts w:ascii="Arial" w:eastAsia="Times New Roman" w:hAnsi="Arial" w:cs="Arial"/>
              </w:rPr>
              <w:t>Comprehensive (all covered material)</w:t>
            </w:r>
          </w:p>
        </w:tc>
      </w:tr>
    </w:tbl>
    <w:p w14:paraId="5E8D4ED6" w14:textId="77777777" w:rsidR="008C622A" w:rsidRDefault="008C622A" w:rsidP="00C05CAD">
      <w:pPr>
        <w:spacing w:after="0" w:line="240" w:lineRule="auto"/>
        <w:rPr>
          <w:rFonts w:ascii="Arial" w:hAnsi="Arial" w:cs="Arial"/>
          <w:sz w:val="24"/>
          <w:szCs w:val="24"/>
        </w:rPr>
      </w:pPr>
    </w:p>
    <w:sectPr w:rsidR="008C622A" w:rsidSect="00D60927">
      <w:headerReference w:type="default" r:id="rId28"/>
      <w:footerReference w:type="default" r:id="rId29"/>
      <w:pgSz w:w="12240" w:h="15840"/>
      <w:pgMar w:top="720" w:right="720" w:bottom="720" w:left="720" w:header="16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B07DBC" w14:textId="77777777" w:rsidR="009D47B1" w:rsidRDefault="009D47B1" w:rsidP="00962870">
      <w:pPr>
        <w:spacing w:after="0" w:line="240" w:lineRule="auto"/>
      </w:pPr>
      <w:r>
        <w:separator/>
      </w:r>
    </w:p>
  </w:endnote>
  <w:endnote w:type="continuationSeparator" w:id="0">
    <w:p w14:paraId="78BD7529" w14:textId="77777777" w:rsidR="009D47B1" w:rsidRDefault="009D47B1" w:rsidP="00962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Narrow">
    <w:altName w:val="Arial"/>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9116256"/>
      <w:docPartObj>
        <w:docPartGallery w:val="Page Numbers (Bottom of Page)"/>
        <w:docPartUnique/>
      </w:docPartObj>
    </w:sdtPr>
    <w:sdtEndPr>
      <w:rPr>
        <w:noProof/>
      </w:rPr>
    </w:sdtEndPr>
    <w:sdtContent>
      <w:p w14:paraId="208E2FA9" w14:textId="2C943AFA" w:rsidR="00C05CAD" w:rsidRDefault="00C05CAD">
        <w:pPr>
          <w:pStyle w:val="Footer"/>
          <w:jc w:val="right"/>
        </w:pPr>
        <w:r>
          <w:fldChar w:fldCharType="begin"/>
        </w:r>
        <w:r>
          <w:instrText xml:space="preserve"> PAGE   \* MERGEFORMAT </w:instrText>
        </w:r>
        <w:r>
          <w:fldChar w:fldCharType="separate"/>
        </w:r>
        <w:r w:rsidR="00090952">
          <w:rPr>
            <w:noProof/>
          </w:rPr>
          <w:t>13</w:t>
        </w:r>
        <w:r>
          <w:rPr>
            <w:noProof/>
          </w:rPr>
          <w:fldChar w:fldCharType="end"/>
        </w:r>
      </w:p>
    </w:sdtContent>
  </w:sdt>
  <w:p w14:paraId="09C7208B" w14:textId="77777777" w:rsidR="00C05CAD" w:rsidRDefault="00C05C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6EAC15" w14:textId="77777777" w:rsidR="009D47B1" w:rsidRDefault="009D47B1" w:rsidP="00962870">
      <w:pPr>
        <w:spacing w:after="0" w:line="240" w:lineRule="auto"/>
      </w:pPr>
      <w:r>
        <w:separator/>
      </w:r>
    </w:p>
  </w:footnote>
  <w:footnote w:type="continuationSeparator" w:id="0">
    <w:p w14:paraId="38D621EB" w14:textId="77777777" w:rsidR="009D47B1" w:rsidRDefault="009D47B1" w:rsidP="009628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1253A" w14:textId="7FDD1A05" w:rsidR="00C05CAD" w:rsidRDefault="00C05CAD">
    <w:pPr>
      <w:pStyle w:val="Header"/>
    </w:pPr>
    <w:r>
      <w:rPr>
        <w:noProof/>
      </w:rPr>
      <mc:AlternateContent>
        <mc:Choice Requires="wps">
          <w:drawing>
            <wp:anchor distT="45720" distB="45720" distL="114300" distR="114300" simplePos="0" relativeHeight="251663360" behindDoc="0" locked="0" layoutInCell="1" allowOverlap="1" wp14:anchorId="7F9BD700" wp14:editId="36E3A19B">
              <wp:simplePos x="0" y="0"/>
              <wp:positionH relativeFrom="margin">
                <wp:posOffset>1760855</wp:posOffset>
              </wp:positionH>
              <wp:positionV relativeFrom="topMargin">
                <wp:posOffset>304800</wp:posOffset>
              </wp:positionV>
              <wp:extent cx="3307080" cy="35115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080" cy="351155"/>
                      </a:xfrm>
                      <a:prstGeom prst="rect">
                        <a:avLst/>
                      </a:prstGeom>
                      <a:noFill/>
                      <a:ln w="9525">
                        <a:noFill/>
                        <a:miter lim="800000"/>
                        <a:headEnd/>
                        <a:tailEnd/>
                      </a:ln>
                    </wps:spPr>
                    <wps:txbx>
                      <w:txbxContent>
                        <w:p w14:paraId="4A057405" w14:textId="06ED2256" w:rsidR="00C05CAD" w:rsidRPr="00E47546" w:rsidRDefault="00C05CAD" w:rsidP="003E5940">
                          <w:pPr>
                            <w:jc w:val="center"/>
                            <w:rPr>
                              <w:rFonts w:ascii="Arial" w:hAnsi="Arial" w:cs="Arial"/>
                              <w:sz w:val="28"/>
                              <w:szCs w:val="28"/>
                              <w:lang w:val="en-CA"/>
                            </w:rPr>
                          </w:pPr>
                          <w:r>
                            <w:rPr>
                              <w:rFonts w:ascii="Arial" w:hAnsi="Arial" w:cs="Arial"/>
                              <w:sz w:val="28"/>
                              <w:szCs w:val="28"/>
                              <w:lang w:val="en-CA"/>
                            </w:rPr>
                            <w:t>MBA O735 – Fall 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9BD700" id="_x0000_t202" coordsize="21600,21600" o:spt="202" path="m,l,21600r21600,l21600,xe">
              <v:stroke joinstyle="miter"/>
              <v:path gradientshapeok="t" o:connecttype="rect"/>
            </v:shapetype>
            <v:shape id="Text Box 2" o:spid="_x0000_s1026" type="#_x0000_t202" style="position:absolute;margin-left:138.65pt;margin-top:24pt;width:260.4pt;height:27.6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" filled="f" stroked="f">
              <v:textbox>
                <w:txbxContent>
                  <w:p w14:paraId="4A057405" w14:textId="06ED2256" w:rsidR="00C05CAD" w:rsidRPr="00E47546" w:rsidRDefault="00C05CAD" w:rsidP="003E5940">
                    <w:pPr>
                      <w:jc w:val="center"/>
                      <w:rPr>
                        <w:rFonts w:ascii="Arial" w:hAnsi="Arial" w:cs="Arial"/>
                        <w:sz w:val="28"/>
                        <w:szCs w:val="28"/>
                        <w:lang w:val="en-CA"/>
                      </w:rPr>
                    </w:pPr>
                    <w:r>
                      <w:rPr>
                        <w:rFonts w:ascii="Arial" w:hAnsi="Arial" w:cs="Arial"/>
                        <w:sz w:val="28"/>
                        <w:szCs w:val="28"/>
                        <w:lang w:val="en-CA"/>
                      </w:rPr>
                      <w:t>MBA O735 – Fall 2021</w:t>
                    </w:r>
                  </w:p>
                </w:txbxContent>
              </v:textbox>
              <w10:wrap type="square" anchorx="margin" anchory="margin"/>
            </v:shape>
          </w:pict>
        </mc:Fallback>
      </mc:AlternateContent>
    </w:r>
    <w:r>
      <w:rPr>
        <w:noProof/>
      </w:rPr>
      <w:drawing>
        <wp:anchor distT="0" distB="0" distL="114300" distR="114300" simplePos="0" relativeHeight="251661312" behindDoc="1" locked="0" layoutInCell="1" allowOverlap="1" wp14:anchorId="0C03A6DE" wp14:editId="4320B47C">
          <wp:simplePos x="0" y="0"/>
          <wp:positionH relativeFrom="page">
            <wp:posOffset>5935980</wp:posOffset>
          </wp:positionH>
          <wp:positionV relativeFrom="page">
            <wp:posOffset>175260</wp:posOffset>
          </wp:positionV>
          <wp:extent cx="1782445" cy="1013460"/>
          <wp:effectExtent l="0" t="0" r="8255" b="0"/>
          <wp:wrapTight wrapText="bothSides">
            <wp:wrapPolygon edited="0">
              <wp:start x="0" y="0"/>
              <wp:lineTo x="0" y="21113"/>
              <wp:lineTo x="21469" y="21113"/>
              <wp:lineTo x="21469" y="0"/>
              <wp:lineTo x="0" y="0"/>
            </wp:wrapPolygon>
          </wp:wrapTight>
          <wp:docPr id="2" name="Picture 2" descr="http://www.degroote.mcmaster.ca/files/2015/04/degroote_mcmaster_tag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egroote.mcmaster.ca/files/2015/04/degroote_mcmaster_tag_colour.png"/>
                  <pic:cNvPicPr>
                    <a:picLocks noChangeAspect="1" noChangeArrowheads="1"/>
                  </pic:cNvPicPr>
                </pic:nvPicPr>
                <pic:blipFill rotWithShape="1">
                  <a:blip r:embed="rId1">
                    <a:extLst>
                      <a:ext uri="{28A0092B-C50C-407E-A947-70E740481C1C}">
                        <a14:useLocalDpi xmlns:a14="http://schemas.microsoft.com/office/drawing/2010/main" val="0"/>
                      </a:ext>
                    </a:extLst>
                  </a:blip>
                  <a:srcRect l="55421" t="14661" r="2962" b="6887"/>
                  <a:stretch/>
                </pic:blipFill>
                <pic:spPr bwMode="auto">
                  <a:xfrm>
                    <a:off x="0" y="0"/>
                    <a:ext cx="1782445" cy="10134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01CDFD84" wp14:editId="123EF46B">
          <wp:simplePos x="0" y="0"/>
          <wp:positionH relativeFrom="column">
            <wp:posOffset>-388620</wp:posOffset>
          </wp:positionH>
          <wp:positionV relativeFrom="page">
            <wp:posOffset>129540</wp:posOffset>
          </wp:positionV>
          <wp:extent cx="1889125" cy="876300"/>
          <wp:effectExtent l="0" t="0" r="0" b="0"/>
          <wp:wrapTight wrapText="bothSides">
            <wp:wrapPolygon edited="0">
              <wp:start x="0" y="0"/>
              <wp:lineTo x="0" y="21130"/>
              <wp:lineTo x="21346" y="21130"/>
              <wp:lineTo x="21346" y="0"/>
              <wp:lineTo x="0" y="0"/>
            </wp:wrapPolygon>
          </wp:wrapTight>
          <wp:docPr id="1" name="Picture 1" descr="http://www.degroote.mcmaster.ca/files/2015/04/degroote_mcmaster_tag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egroote.mcmaster.ca/files/2015/04/degroote_mcmaster_tag_colour.png"/>
                  <pic:cNvPicPr>
                    <a:picLocks noChangeAspect="1" noChangeArrowheads="1"/>
                  </pic:cNvPicPr>
                </pic:nvPicPr>
                <pic:blipFill rotWithShape="1">
                  <a:blip r:embed="rId1">
                    <a:extLst>
                      <a:ext uri="{28A0092B-C50C-407E-A947-70E740481C1C}">
                        <a14:useLocalDpi xmlns:a14="http://schemas.microsoft.com/office/drawing/2010/main" val="0"/>
                      </a:ext>
                    </a:extLst>
                  </a:blip>
                  <a:srcRect l="2526" t="17245" r="49333" b="20658"/>
                  <a:stretch/>
                </pic:blipFill>
                <pic:spPr bwMode="auto">
                  <a:xfrm>
                    <a:off x="0" y="0"/>
                    <a:ext cx="1889125" cy="876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26898"/>
    <w:multiLevelType w:val="hybridMultilevel"/>
    <w:tmpl w:val="C09A639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111913A3"/>
    <w:multiLevelType w:val="hybridMultilevel"/>
    <w:tmpl w:val="7F6233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A06CE2"/>
    <w:multiLevelType w:val="hybridMultilevel"/>
    <w:tmpl w:val="E520A1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A0060C"/>
    <w:multiLevelType w:val="hybridMultilevel"/>
    <w:tmpl w:val="624ECDDC"/>
    <w:lvl w:ilvl="0" w:tplc="81A650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194C42"/>
    <w:multiLevelType w:val="hybridMultilevel"/>
    <w:tmpl w:val="7D9AE4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933173"/>
    <w:multiLevelType w:val="hybridMultilevel"/>
    <w:tmpl w:val="6B56277A"/>
    <w:lvl w:ilvl="0" w:tplc="B760736C">
      <w:numFmt w:val="bullet"/>
      <w:lvlText w:val=""/>
      <w:lvlJc w:val="left"/>
      <w:pPr>
        <w:ind w:left="847" w:hanging="360"/>
      </w:pPr>
      <w:rPr>
        <w:rFonts w:ascii="Symbol" w:eastAsia="Symbol" w:hAnsi="Symbol" w:cs="Symbol" w:hint="default"/>
        <w:w w:val="100"/>
        <w:sz w:val="24"/>
        <w:szCs w:val="24"/>
        <w:lang w:val="en-US" w:eastAsia="en-US" w:bidi="ar-SA"/>
      </w:rPr>
    </w:lvl>
    <w:lvl w:ilvl="1" w:tplc="6CA0D07A">
      <w:numFmt w:val="bullet"/>
      <w:lvlText w:val="•"/>
      <w:lvlJc w:val="left"/>
      <w:pPr>
        <w:ind w:left="1793" w:hanging="360"/>
      </w:pPr>
      <w:rPr>
        <w:rFonts w:hint="default"/>
        <w:lang w:val="en-US" w:eastAsia="en-US" w:bidi="ar-SA"/>
      </w:rPr>
    </w:lvl>
    <w:lvl w:ilvl="2" w:tplc="52DE6948">
      <w:numFmt w:val="bullet"/>
      <w:lvlText w:val="•"/>
      <w:lvlJc w:val="left"/>
      <w:pPr>
        <w:ind w:left="2746" w:hanging="360"/>
      </w:pPr>
      <w:rPr>
        <w:rFonts w:hint="default"/>
        <w:lang w:val="en-US" w:eastAsia="en-US" w:bidi="ar-SA"/>
      </w:rPr>
    </w:lvl>
    <w:lvl w:ilvl="3" w:tplc="662AB786">
      <w:numFmt w:val="bullet"/>
      <w:lvlText w:val="•"/>
      <w:lvlJc w:val="left"/>
      <w:pPr>
        <w:ind w:left="3699" w:hanging="360"/>
      </w:pPr>
      <w:rPr>
        <w:rFonts w:hint="default"/>
        <w:lang w:val="en-US" w:eastAsia="en-US" w:bidi="ar-SA"/>
      </w:rPr>
    </w:lvl>
    <w:lvl w:ilvl="4" w:tplc="306E5B5A">
      <w:numFmt w:val="bullet"/>
      <w:lvlText w:val="•"/>
      <w:lvlJc w:val="left"/>
      <w:pPr>
        <w:ind w:left="4652" w:hanging="360"/>
      </w:pPr>
      <w:rPr>
        <w:rFonts w:hint="default"/>
        <w:lang w:val="en-US" w:eastAsia="en-US" w:bidi="ar-SA"/>
      </w:rPr>
    </w:lvl>
    <w:lvl w:ilvl="5" w:tplc="FC40B558">
      <w:numFmt w:val="bullet"/>
      <w:lvlText w:val="•"/>
      <w:lvlJc w:val="left"/>
      <w:pPr>
        <w:ind w:left="5605" w:hanging="360"/>
      </w:pPr>
      <w:rPr>
        <w:rFonts w:hint="default"/>
        <w:lang w:val="en-US" w:eastAsia="en-US" w:bidi="ar-SA"/>
      </w:rPr>
    </w:lvl>
    <w:lvl w:ilvl="6" w:tplc="923209B0">
      <w:numFmt w:val="bullet"/>
      <w:lvlText w:val="•"/>
      <w:lvlJc w:val="left"/>
      <w:pPr>
        <w:ind w:left="6558" w:hanging="360"/>
      </w:pPr>
      <w:rPr>
        <w:rFonts w:hint="default"/>
        <w:lang w:val="en-US" w:eastAsia="en-US" w:bidi="ar-SA"/>
      </w:rPr>
    </w:lvl>
    <w:lvl w:ilvl="7" w:tplc="06A44442">
      <w:numFmt w:val="bullet"/>
      <w:lvlText w:val="•"/>
      <w:lvlJc w:val="left"/>
      <w:pPr>
        <w:ind w:left="7511" w:hanging="360"/>
      </w:pPr>
      <w:rPr>
        <w:rFonts w:hint="default"/>
        <w:lang w:val="en-US" w:eastAsia="en-US" w:bidi="ar-SA"/>
      </w:rPr>
    </w:lvl>
    <w:lvl w:ilvl="8" w:tplc="E9B6A092">
      <w:numFmt w:val="bullet"/>
      <w:lvlText w:val="•"/>
      <w:lvlJc w:val="left"/>
      <w:pPr>
        <w:ind w:left="8464" w:hanging="360"/>
      </w:pPr>
      <w:rPr>
        <w:rFonts w:hint="default"/>
        <w:lang w:val="en-US" w:eastAsia="en-US" w:bidi="ar-SA"/>
      </w:rPr>
    </w:lvl>
  </w:abstractNum>
  <w:abstractNum w:abstractNumId="6" w15:restartNumberingAfterBreak="0">
    <w:nsid w:val="2B767AA5"/>
    <w:multiLevelType w:val="hybridMultilevel"/>
    <w:tmpl w:val="A81A7B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1A7A5F"/>
    <w:multiLevelType w:val="hybridMultilevel"/>
    <w:tmpl w:val="A3882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3C3298"/>
    <w:multiLevelType w:val="hybridMultilevel"/>
    <w:tmpl w:val="2DCAFDBC"/>
    <w:lvl w:ilvl="0" w:tplc="81A650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365E87"/>
    <w:multiLevelType w:val="hybridMultilevel"/>
    <w:tmpl w:val="16F621EA"/>
    <w:lvl w:ilvl="0" w:tplc="81A65034">
      <w:start w:val="1"/>
      <w:numFmt w:val="bullet"/>
      <w:lvlText w:val=""/>
      <w:lvlJc w:val="left"/>
      <w:pPr>
        <w:tabs>
          <w:tab w:val="num" w:pos="360"/>
        </w:tabs>
        <w:ind w:left="360" w:hanging="360"/>
      </w:pPr>
      <w:rPr>
        <w:rFonts w:ascii="Wingdings" w:hAnsi="Wingdings" w:hint="default"/>
      </w:rPr>
    </w:lvl>
    <w:lvl w:ilvl="1" w:tplc="4EF6AA66">
      <w:start w:val="1"/>
      <w:numFmt w:val="decimal"/>
      <w:lvlText w:val="%2."/>
      <w:lvlJc w:val="left"/>
      <w:pPr>
        <w:tabs>
          <w:tab w:val="num" w:pos="1080"/>
        </w:tabs>
        <w:ind w:left="1080" w:hanging="360"/>
      </w:pPr>
    </w:lvl>
    <w:lvl w:ilvl="2" w:tplc="9BDAA928" w:tentative="1">
      <w:start w:val="1"/>
      <w:numFmt w:val="lowerRoman"/>
      <w:lvlText w:val="%3."/>
      <w:lvlJc w:val="right"/>
      <w:pPr>
        <w:tabs>
          <w:tab w:val="num" w:pos="1800"/>
        </w:tabs>
        <w:ind w:left="1800" w:hanging="180"/>
      </w:pPr>
    </w:lvl>
    <w:lvl w:ilvl="3" w:tplc="F4DEB17E" w:tentative="1">
      <w:start w:val="1"/>
      <w:numFmt w:val="decimal"/>
      <w:lvlText w:val="%4."/>
      <w:lvlJc w:val="left"/>
      <w:pPr>
        <w:tabs>
          <w:tab w:val="num" w:pos="2520"/>
        </w:tabs>
        <w:ind w:left="2520" w:hanging="360"/>
      </w:pPr>
    </w:lvl>
    <w:lvl w:ilvl="4" w:tplc="C5CCBDEA" w:tentative="1">
      <w:start w:val="1"/>
      <w:numFmt w:val="lowerLetter"/>
      <w:lvlText w:val="%5."/>
      <w:lvlJc w:val="left"/>
      <w:pPr>
        <w:tabs>
          <w:tab w:val="num" w:pos="3240"/>
        </w:tabs>
        <w:ind w:left="3240" w:hanging="360"/>
      </w:pPr>
    </w:lvl>
    <w:lvl w:ilvl="5" w:tplc="5B7AB33C" w:tentative="1">
      <w:start w:val="1"/>
      <w:numFmt w:val="lowerRoman"/>
      <w:lvlText w:val="%6."/>
      <w:lvlJc w:val="right"/>
      <w:pPr>
        <w:tabs>
          <w:tab w:val="num" w:pos="3960"/>
        </w:tabs>
        <w:ind w:left="3960" w:hanging="180"/>
      </w:pPr>
    </w:lvl>
    <w:lvl w:ilvl="6" w:tplc="8098E516" w:tentative="1">
      <w:start w:val="1"/>
      <w:numFmt w:val="decimal"/>
      <w:lvlText w:val="%7."/>
      <w:lvlJc w:val="left"/>
      <w:pPr>
        <w:tabs>
          <w:tab w:val="num" w:pos="4680"/>
        </w:tabs>
        <w:ind w:left="4680" w:hanging="360"/>
      </w:pPr>
    </w:lvl>
    <w:lvl w:ilvl="7" w:tplc="FA0065EA" w:tentative="1">
      <w:start w:val="1"/>
      <w:numFmt w:val="lowerLetter"/>
      <w:lvlText w:val="%8."/>
      <w:lvlJc w:val="left"/>
      <w:pPr>
        <w:tabs>
          <w:tab w:val="num" w:pos="5400"/>
        </w:tabs>
        <w:ind w:left="5400" w:hanging="360"/>
      </w:pPr>
    </w:lvl>
    <w:lvl w:ilvl="8" w:tplc="61267180" w:tentative="1">
      <w:start w:val="1"/>
      <w:numFmt w:val="lowerRoman"/>
      <w:lvlText w:val="%9."/>
      <w:lvlJc w:val="right"/>
      <w:pPr>
        <w:tabs>
          <w:tab w:val="num" w:pos="6120"/>
        </w:tabs>
        <w:ind w:left="6120" w:hanging="180"/>
      </w:pPr>
    </w:lvl>
  </w:abstractNum>
  <w:abstractNum w:abstractNumId="10" w15:restartNumberingAfterBreak="0">
    <w:nsid w:val="600C7CE9"/>
    <w:multiLevelType w:val="hybridMultilevel"/>
    <w:tmpl w:val="7BEA4D88"/>
    <w:lvl w:ilvl="0" w:tplc="81A650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0"/>
  </w:num>
  <w:num w:numId="4">
    <w:abstractNumId w:val="3"/>
  </w:num>
  <w:num w:numId="5">
    <w:abstractNumId w:val="0"/>
  </w:num>
  <w:num w:numId="6">
    <w:abstractNumId w:val="2"/>
  </w:num>
  <w:num w:numId="7">
    <w:abstractNumId w:val="6"/>
  </w:num>
  <w:num w:numId="8">
    <w:abstractNumId w:val="1"/>
  </w:num>
  <w:num w:numId="9">
    <w:abstractNumId w:val="4"/>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870"/>
    <w:rsid w:val="00002B58"/>
    <w:rsid w:val="000040A7"/>
    <w:rsid w:val="00011210"/>
    <w:rsid w:val="000124C0"/>
    <w:rsid w:val="00016A7E"/>
    <w:rsid w:val="000254E2"/>
    <w:rsid w:val="00025678"/>
    <w:rsid w:val="000375A1"/>
    <w:rsid w:val="0004293B"/>
    <w:rsid w:val="00061450"/>
    <w:rsid w:val="0006159A"/>
    <w:rsid w:val="000750B3"/>
    <w:rsid w:val="00080ECA"/>
    <w:rsid w:val="000853B5"/>
    <w:rsid w:val="00086C21"/>
    <w:rsid w:val="00090952"/>
    <w:rsid w:val="000A3D57"/>
    <w:rsid w:val="000B3860"/>
    <w:rsid w:val="000B4094"/>
    <w:rsid w:val="000C54CB"/>
    <w:rsid w:val="000E4B9B"/>
    <w:rsid w:val="000F4379"/>
    <w:rsid w:val="000F6611"/>
    <w:rsid w:val="000F6D22"/>
    <w:rsid w:val="001259FD"/>
    <w:rsid w:val="0013151E"/>
    <w:rsid w:val="00132DC9"/>
    <w:rsid w:val="00132F97"/>
    <w:rsid w:val="0015157F"/>
    <w:rsid w:val="00162212"/>
    <w:rsid w:val="00176F39"/>
    <w:rsid w:val="001972A5"/>
    <w:rsid w:val="001B7087"/>
    <w:rsid w:val="001C112C"/>
    <w:rsid w:val="002037EB"/>
    <w:rsid w:val="00204C1C"/>
    <w:rsid w:val="00214783"/>
    <w:rsid w:val="00217071"/>
    <w:rsid w:val="00223522"/>
    <w:rsid w:val="0023619B"/>
    <w:rsid w:val="0024490D"/>
    <w:rsid w:val="00247A08"/>
    <w:rsid w:val="002704B4"/>
    <w:rsid w:val="0027057A"/>
    <w:rsid w:val="00277771"/>
    <w:rsid w:val="00280FD6"/>
    <w:rsid w:val="002A2FCD"/>
    <w:rsid w:val="002B6B59"/>
    <w:rsid w:val="002C1826"/>
    <w:rsid w:val="002C3263"/>
    <w:rsid w:val="002D601E"/>
    <w:rsid w:val="002E71DA"/>
    <w:rsid w:val="002F413B"/>
    <w:rsid w:val="00300B58"/>
    <w:rsid w:val="00310DDE"/>
    <w:rsid w:val="00312A8B"/>
    <w:rsid w:val="00327564"/>
    <w:rsid w:val="00346B3A"/>
    <w:rsid w:val="00375722"/>
    <w:rsid w:val="0037677F"/>
    <w:rsid w:val="00380327"/>
    <w:rsid w:val="00381156"/>
    <w:rsid w:val="00387537"/>
    <w:rsid w:val="00396A4B"/>
    <w:rsid w:val="003A40B3"/>
    <w:rsid w:val="003A6E95"/>
    <w:rsid w:val="003C6922"/>
    <w:rsid w:val="003E0694"/>
    <w:rsid w:val="003E3DDC"/>
    <w:rsid w:val="003E5940"/>
    <w:rsid w:val="003F56A8"/>
    <w:rsid w:val="0040011E"/>
    <w:rsid w:val="004069F7"/>
    <w:rsid w:val="004147E1"/>
    <w:rsid w:val="00434F60"/>
    <w:rsid w:val="004370D2"/>
    <w:rsid w:val="00462EEB"/>
    <w:rsid w:val="004659F0"/>
    <w:rsid w:val="00482D30"/>
    <w:rsid w:val="004B0F63"/>
    <w:rsid w:val="004C5D1F"/>
    <w:rsid w:val="004D7175"/>
    <w:rsid w:val="00520E7E"/>
    <w:rsid w:val="0054041E"/>
    <w:rsid w:val="00540F91"/>
    <w:rsid w:val="005411C0"/>
    <w:rsid w:val="00554542"/>
    <w:rsid w:val="00565431"/>
    <w:rsid w:val="005657D0"/>
    <w:rsid w:val="00575C72"/>
    <w:rsid w:val="00587512"/>
    <w:rsid w:val="0059171A"/>
    <w:rsid w:val="005D4145"/>
    <w:rsid w:val="005E2D65"/>
    <w:rsid w:val="005E41D6"/>
    <w:rsid w:val="005F5E33"/>
    <w:rsid w:val="006014BF"/>
    <w:rsid w:val="0060354D"/>
    <w:rsid w:val="00603D43"/>
    <w:rsid w:val="00631666"/>
    <w:rsid w:val="00636150"/>
    <w:rsid w:val="00640766"/>
    <w:rsid w:val="00642F3A"/>
    <w:rsid w:val="006636B3"/>
    <w:rsid w:val="006B1BF4"/>
    <w:rsid w:val="006B5ABA"/>
    <w:rsid w:val="006F49C6"/>
    <w:rsid w:val="00707F2E"/>
    <w:rsid w:val="00724B3F"/>
    <w:rsid w:val="00726606"/>
    <w:rsid w:val="00732538"/>
    <w:rsid w:val="0073274F"/>
    <w:rsid w:val="00752C00"/>
    <w:rsid w:val="00754EE1"/>
    <w:rsid w:val="00757588"/>
    <w:rsid w:val="00761217"/>
    <w:rsid w:val="007634B5"/>
    <w:rsid w:val="007733F7"/>
    <w:rsid w:val="0077660B"/>
    <w:rsid w:val="007900A6"/>
    <w:rsid w:val="00794FC8"/>
    <w:rsid w:val="007A2248"/>
    <w:rsid w:val="007A4F7D"/>
    <w:rsid w:val="007C475B"/>
    <w:rsid w:val="007E11FF"/>
    <w:rsid w:val="007F2C61"/>
    <w:rsid w:val="0082043C"/>
    <w:rsid w:val="0083387A"/>
    <w:rsid w:val="00833B72"/>
    <w:rsid w:val="0084756F"/>
    <w:rsid w:val="00852359"/>
    <w:rsid w:val="00857CE2"/>
    <w:rsid w:val="00863E18"/>
    <w:rsid w:val="00890EB3"/>
    <w:rsid w:val="00893593"/>
    <w:rsid w:val="008A575D"/>
    <w:rsid w:val="008B40ED"/>
    <w:rsid w:val="008B74C4"/>
    <w:rsid w:val="008C622A"/>
    <w:rsid w:val="008D2402"/>
    <w:rsid w:val="008E384A"/>
    <w:rsid w:val="008E68C3"/>
    <w:rsid w:val="0090282A"/>
    <w:rsid w:val="00916220"/>
    <w:rsid w:val="0093009F"/>
    <w:rsid w:val="009300A7"/>
    <w:rsid w:val="0093572E"/>
    <w:rsid w:val="009378CE"/>
    <w:rsid w:val="0096160F"/>
    <w:rsid w:val="00962870"/>
    <w:rsid w:val="00965D18"/>
    <w:rsid w:val="00983ADA"/>
    <w:rsid w:val="00986E18"/>
    <w:rsid w:val="009B146D"/>
    <w:rsid w:val="009B4427"/>
    <w:rsid w:val="009B44D7"/>
    <w:rsid w:val="009D03B1"/>
    <w:rsid w:val="009D47B1"/>
    <w:rsid w:val="009F4C31"/>
    <w:rsid w:val="00A10EF7"/>
    <w:rsid w:val="00A16E7C"/>
    <w:rsid w:val="00A20F64"/>
    <w:rsid w:val="00A46880"/>
    <w:rsid w:val="00A63E20"/>
    <w:rsid w:val="00A66B24"/>
    <w:rsid w:val="00A8072A"/>
    <w:rsid w:val="00AB3BB6"/>
    <w:rsid w:val="00AD3314"/>
    <w:rsid w:val="00AD42A5"/>
    <w:rsid w:val="00AE2EF6"/>
    <w:rsid w:val="00AF0FAC"/>
    <w:rsid w:val="00B05176"/>
    <w:rsid w:val="00B116CF"/>
    <w:rsid w:val="00B16EC4"/>
    <w:rsid w:val="00B1725E"/>
    <w:rsid w:val="00B30D25"/>
    <w:rsid w:val="00B32ED1"/>
    <w:rsid w:val="00B43D53"/>
    <w:rsid w:val="00BA0F79"/>
    <w:rsid w:val="00BA3DB4"/>
    <w:rsid w:val="00BC6CA8"/>
    <w:rsid w:val="00BF2AEA"/>
    <w:rsid w:val="00C0012D"/>
    <w:rsid w:val="00C05CAD"/>
    <w:rsid w:val="00C077D1"/>
    <w:rsid w:val="00C15396"/>
    <w:rsid w:val="00C219FA"/>
    <w:rsid w:val="00C42587"/>
    <w:rsid w:val="00C4727A"/>
    <w:rsid w:val="00C51FCF"/>
    <w:rsid w:val="00C633E9"/>
    <w:rsid w:val="00C659F1"/>
    <w:rsid w:val="00C704DF"/>
    <w:rsid w:val="00C82328"/>
    <w:rsid w:val="00C905B4"/>
    <w:rsid w:val="00C90618"/>
    <w:rsid w:val="00CB22D5"/>
    <w:rsid w:val="00CC0593"/>
    <w:rsid w:val="00D01B76"/>
    <w:rsid w:val="00D03AC8"/>
    <w:rsid w:val="00D06F38"/>
    <w:rsid w:val="00D10446"/>
    <w:rsid w:val="00D41DE6"/>
    <w:rsid w:val="00D55775"/>
    <w:rsid w:val="00D60927"/>
    <w:rsid w:val="00D6159C"/>
    <w:rsid w:val="00D80957"/>
    <w:rsid w:val="00D86F82"/>
    <w:rsid w:val="00DB0C50"/>
    <w:rsid w:val="00DE054D"/>
    <w:rsid w:val="00DE3961"/>
    <w:rsid w:val="00DF0A57"/>
    <w:rsid w:val="00DF2415"/>
    <w:rsid w:val="00DF53FF"/>
    <w:rsid w:val="00E07819"/>
    <w:rsid w:val="00E150C8"/>
    <w:rsid w:val="00E315E5"/>
    <w:rsid w:val="00E37AE7"/>
    <w:rsid w:val="00E47546"/>
    <w:rsid w:val="00E60ED5"/>
    <w:rsid w:val="00E63CB0"/>
    <w:rsid w:val="00E70822"/>
    <w:rsid w:val="00E92A61"/>
    <w:rsid w:val="00E96741"/>
    <w:rsid w:val="00EA3AB0"/>
    <w:rsid w:val="00EE3BF9"/>
    <w:rsid w:val="00F019D2"/>
    <w:rsid w:val="00F048D6"/>
    <w:rsid w:val="00F213C4"/>
    <w:rsid w:val="00F439C5"/>
    <w:rsid w:val="00F60671"/>
    <w:rsid w:val="00F64ACE"/>
    <w:rsid w:val="00F75553"/>
    <w:rsid w:val="00F85E93"/>
    <w:rsid w:val="00F91AB7"/>
    <w:rsid w:val="00F95BC8"/>
    <w:rsid w:val="00F9676F"/>
    <w:rsid w:val="00FB568F"/>
    <w:rsid w:val="00FC57FD"/>
    <w:rsid w:val="00FE03EB"/>
    <w:rsid w:val="00FE4972"/>
    <w:rsid w:val="00FF1453"/>
    <w:rsid w:val="00FF3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C2C74B"/>
  <w15:docId w15:val="{E808694B-A01B-45E8-87DB-06F6838B1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A46880"/>
    <w:pPr>
      <w:keepNext/>
      <w:spacing w:before="240" w:after="60" w:line="240" w:lineRule="auto"/>
      <w:outlineLvl w:val="1"/>
    </w:pPr>
    <w:rPr>
      <w:rFonts w:ascii="Arial" w:eastAsia="Times New Roman" w:hAnsi="Arial" w:cs="Arial"/>
      <w:b/>
      <w:bCs/>
      <w:i/>
      <w:iCs/>
      <w:sz w:val="28"/>
      <w:szCs w:val="28"/>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628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2870"/>
  </w:style>
  <w:style w:type="paragraph" w:styleId="Footer">
    <w:name w:val="footer"/>
    <w:basedOn w:val="Normal"/>
    <w:link w:val="FooterChar"/>
    <w:uiPriority w:val="99"/>
    <w:unhideWhenUsed/>
    <w:rsid w:val="009628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2870"/>
  </w:style>
  <w:style w:type="paragraph" w:styleId="Title">
    <w:name w:val="Title"/>
    <w:basedOn w:val="Normal"/>
    <w:link w:val="TitleChar"/>
    <w:qFormat/>
    <w:rsid w:val="00F95BC8"/>
    <w:pPr>
      <w:spacing w:after="0" w:line="240" w:lineRule="auto"/>
      <w:jc w:val="center"/>
    </w:pPr>
    <w:rPr>
      <w:rFonts w:ascii="Arial" w:eastAsia="Times New Roman" w:hAnsi="Arial" w:cs="Arial"/>
      <w:b/>
      <w:sz w:val="28"/>
      <w:szCs w:val="20"/>
      <w:lang w:val="en-CA"/>
    </w:rPr>
  </w:style>
  <w:style w:type="character" w:customStyle="1" w:styleId="TitleChar">
    <w:name w:val="Title Char"/>
    <w:basedOn w:val="DefaultParagraphFont"/>
    <w:link w:val="Title"/>
    <w:rsid w:val="00F95BC8"/>
    <w:rPr>
      <w:rFonts w:ascii="Arial" w:eastAsia="Times New Roman" w:hAnsi="Arial" w:cs="Arial"/>
      <w:b/>
      <w:sz w:val="28"/>
      <w:szCs w:val="20"/>
      <w:lang w:val="en-CA"/>
    </w:rPr>
  </w:style>
  <w:style w:type="paragraph" w:customStyle="1" w:styleId="Style1">
    <w:name w:val="Style1"/>
    <w:basedOn w:val="IntenseQuote"/>
    <w:next w:val="ListParagraph"/>
    <w:link w:val="Style1Char"/>
    <w:qFormat/>
    <w:rsid w:val="0084756F"/>
    <w:pPr>
      <w:pBdr>
        <w:top w:val="single" w:sz="12" w:space="10" w:color="000000" w:themeColor="text1"/>
        <w:bottom w:val="single" w:sz="12" w:space="10" w:color="000000" w:themeColor="text1"/>
      </w:pBdr>
      <w:spacing w:before="0" w:after="0" w:line="240" w:lineRule="auto"/>
      <w:ind w:left="0" w:right="0"/>
    </w:pPr>
    <w:rPr>
      <w:rFonts w:ascii="Arial" w:hAnsi="Arial" w:cs="Arial"/>
      <w:b/>
      <w:smallCaps/>
      <w:color w:val="000000" w:themeColor="text1"/>
      <w:sz w:val="28"/>
    </w:rPr>
  </w:style>
  <w:style w:type="paragraph" w:styleId="BodyText">
    <w:name w:val="Body Text"/>
    <w:basedOn w:val="Normal"/>
    <w:link w:val="BodyTextChar"/>
    <w:rsid w:val="0084756F"/>
    <w:pPr>
      <w:spacing w:after="0" w:line="240" w:lineRule="auto"/>
      <w:jc w:val="both"/>
    </w:pPr>
    <w:rPr>
      <w:rFonts w:ascii="Times New Roman" w:eastAsia="Times New Roman" w:hAnsi="Times New Roman" w:cs="Times New Roman"/>
      <w:sz w:val="24"/>
      <w:szCs w:val="24"/>
      <w:lang w:val="en-CA"/>
    </w:rPr>
  </w:style>
  <w:style w:type="paragraph" w:styleId="IntenseQuote">
    <w:name w:val="Intense Quote"/>
    <w:basedOn w:val="Normal"/>
    <w:next w:val="Normal"/>
    <w:link w:val="IntenseQuoteChar"/>
    <w:uiPriority w:val="30"/>
    <w:qFormat/>
    <w:rsid w:val="00F439C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F439C5"/>
    <w:rPr>
      <w:i/>
      <w:iCs/>
      <w:color w:val="5B9BD5" w:themeColor="accent1"/>
    </w:rPr>
  </w:style>
  <w:style w:type="paragraph" w:styleId="ListParagraph">
    <w:name w:val="List Paragraph"/>
    <w:basedOn w:val="Normal"/>
    <w:uiPriority w:val="34"/>
    <w:qFormat/>
    <w:rsid w:val="00F439C5"/>
    <w:pPr>
      <w:ind w:left="720"/>
      <w:contextualSpacing/>
    </w:pPr>
  </w:style>
  <w:style w:type="character" w:customStyle="1" w:styleId="Style1Char">
    <w:name w:val="Style1 Char"/>
    <w:basedOn w:val="IntenseQuoteChar"/>
    <w:link w:val="Style1"/>
    <w:rsid w:val="0084756F"/>
    <w:rPr>
      <w:rFonts w:ascii="Arial" w:hAnsi="Arial" w:cs="Arial"/>
      <w:b/>
      <w:i/>
      <w:iCs/>
      <w:smallCaps/>
      <w:color w:val="000000" w:themeColor="text1"/>
      <w:sz w:val="28"/>
    </w:rPr>
  </w:style>
  <w:style w:type="character" w:customStyle="1" w:styleId="BodyTextChar">
    <w:name w:val="Body Text Char"/>
    <w:basedOn w:val="DefaultParagraphFont"/>
    <w:link w:val="BodyText"/>
    <w:rsid w:val="0084756F"/>
    <w:rPr>
      <w:rFonts w:ascii="Times New Roman" w:eastAsia="Times New Roman" w:hAnsi="Times New Roman" w:cs="Times New Roman"/>
      <w:sz w:val="24"/>
      <w:szCs w:val="24"/>
      <w:lang w:val="en-CA"/>
    </w:rPr>
  </w:style>
  <w:style w:type="table" w:styleId="TableGrid">
    <w:name w:val="Table Grid"/>
    <w:basedOn w:val="TableNormal"/>
    <w:uiPriority w:val="39"/>
    <w:rsid w:val="005545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54542"/>
    <w:rPr>
      <w:color w:val="0000FF"/>
      <w:u w:val="single"/>
    </w:rPr>
  </w:style>
  <w:style w:type="character" w:customStyle="1" w:styleId="Heading2Char">
    <w:name w:val="Heading 2 Char"/>
    <w:basedOn w:val="DefaultParagraphFont"/>
    <w:link w:val="Heading2"/>
    <w:rsid w:val="00A46880"/>
    <w:rPr>
      <w:rFonts w:ascii="Arial" w:eastAsia="Times New Roman" w:hAnsi="Arial" w:cs="Arial"/>
      <w:b/>
      <w:bCs/>
      <w:i/>
      <w:iCs/>
      <w:sz w:val="28"/>
      <w:szCs w:val="28"/>
      <w:lang w:val="en-CA"/>
    </w:rPr>
  </w:style>
  <w:style w:type="character" w:styleId="FollowedHyperlink">
    <w:name w:val="FollowedHyperlink"/>
    <w:basedOn w:val="DefaultParagraphFont"/>
    <w:uiPriority w:val="99"/>
    <w:semiHidden/>
    <w:unhideWhenUsed/>
    <w:rsid w:val="00217071"/>
    <w:rPr>
      <w:color w:val="954F72" w:themeColor="followedHyperlink"/>
      <w:u w:val="single"/>
    </w:rPr>
  </w:style>
  <w:style w:type="paragraph" w:customStyle="1" w:styleId="Style2">
    <w:name w:val="Style2"/>
    <w:basedOn w:val="Normal"/>
    <w:link w:val="Style2Char"/>
    <w:qFormat/>
    <w:rsid w:val="00707F2E"/>
    <w:pPr>
      <w:spacing w:after="0" w:line="240" w:lineRule="auto"/>
      <w:jc w:val="center"/>
    </w:pPr>
    <w:rPr>
      <w:rFonts w:ascii="Arial" w:hAnsi="Arial" w:cs="Arial"/>
      <w:b/>
      <w:smallCaps/>
      <w:sz w:val="24"/>
      <w:szCs w:val="24"/>
    </w:rPr>
  </w:style>
  <w:style w:type="character" w:customStyle="1" w:styleId="Style2Char">
    <w:name w:val="Style2 Char"/>
    <w:basedOn w:val="DefaultParagraphFont"/>
    <w:link w:val="Style2"/>
    <w:rsid w:val="00707F2E"/>
    <w:rPr>
      <w:rFonts w:ascii="Arial" w:hAnsi="Arial" w:cs="Arial"/>
      <w:b/>
      <w:smallCaps/>
      <w:sz w:val="24"/>
      <w:szCs w:val="24"/>
    </w:rPr>
  </w:style>
  <w:style w:type="paragraph" w:styleId="BalloonText">
    <w:name w:val="Balloon Text"/>
    <w:basedOn w:val="Normal"/>
    <w:link w:val="BalloonTextChar"/>
    <w:uiPriority w:val="99"/>
    <w:semiHidden/>
    <w:unhideWhenUsed/>
    <w:rsid w:val="003A6E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6E95"/>
    <w:rPr>
      <w:rFonts w:ascii="Tahoma" w:hAnsi="Tahoma" w:cs="Tahoma"/>
      <w:sz w:val="16"/>
      <w:szCs w:val="16"/>
    </w:rPr>
  </w:style>
  <w:style w:type="character" w:styleId="CommentReference">
    <w:name w:val="annotation reference"/>
    <w:semiHidden/>
    <w:rsid w:val="00D6159C"/>
    <w:rPr>
      <w:sz w:val="16"/>
      <w:szCs w:val="16"/>
    </w:rPr>
  </w:style>
  <w:style w:type="paragraph" w:styleId="CommentText">
    <w:name w:val="annotation text"/>
    <w:basedOn w:val="Normal"/>
    <w:link w:val="CommentTextChar"/>
    <w:semiHidden/>
    <w:rsid w:val="00D6159C"/>
    <w:pPr>
      <w:spacing w:after="0" w:line="240" w:lineRule="auto"/>
    </w:pPr>
    <w:rPr>
      <w:rFonts w:ascii="Times New Roman" w:eastAsia="Times New Roman" w:hAnsi="Times New Roman" w:cs="Times New Roman"/>
      <w:sz w:val="20"/>
      <w:szCs w:val="20"/>
      <w:lang w:val="en-CA"/>
    </w:rPr>
  </w:style>
  <w:style w:type="character" w:customStyle="1" w:styleId="CommentTextChar">
    <w:name w:val="Comment Text Char"/>
    <w:basedOn w:val="DefaultParagraphFont"/>
    <w:link w:val="CommentText"/>
    <w:semiHidden/>
    <w:rsid w:val="00D6159C"/>
    <w:rPr>
      <w:rFonts w:ascii="Times New Roman" w:eastAsia="Times New Roman" w:hAnsi="Times New Roman" w:cs="Times New Roman"/>
      <w:sz w:val="20"/>
      <w:szCs w:val="20"/>
      <w:lang w:val="en-CA"/>
    </w:rPr>
  </w:style>
  <w:style w:type="paragraph" w:customStyle="1" w:styleId="Style3">
    <w:name w:val="Style3"/>
    <w:basedOn w:val="Normal"/>
    <w:link w:val="Style3Char"/>
    <w:qFormat/>
    <w:rsid w:val="00757588"/>
    <w:pPr>
      <w:spacing w:after="0" w:line="240" w:lineRule="auto"/>
    </w:pPr>
    <w:rPr>
      <w:rFonts w:ascii="Arial" w:hAnsi="Arial" w:cs="Arial"/>
      <w:smallCaps/>
      <w:sz w:val="24"/>
      <w:szCs w:val="24"/>
    </w:rPr>
  </w:style>
  <w:style w:type="character" w:customStyle="1" w:styleId="Style3Char">
    <w:name w:val="Style3 Char"/>
    <w:basedOn w:val="DefaultParagraphFont"/>
    <w:link w:val="Style3"/>
    <w:rsid w:val="00757588"/>
    <w:rPr>
      <w:rFonts w:ascii="Arial" w:hAnsi="Arial" w:cs="Arial"/>
      <w:smallCaps/>
      <w:sz w:val="24"/>
      <w:szCs w:val="24"/>
    </w:rPr>
  </w:style>
  <w:style w:type="paragraph" w:styleId="Revision">
    <w:name w:val="Revision"/>
    <w:hidden/>
    <w:uiPriority w:val="99"/>
    <w:semiHidden/>
    <w:rsid w:val="00DF2415"/>
    <w:pPr>
      <w:spacing w:after="0" w:line="240" w:lineRule="auto"/>
    </w:pPr>
  </w:style>
  <w:style w:type="table" w:customStyle="1" w:styleId="PlainTable31">
    <w:name w:val="Plain Table 31"/>
    <w:basedOn w:val="TableNormal"/>
    <w:uiPriority w:val="43"/>
    <w:rsid w:val="00B43D53"/>
    <w:pPr>
      <w:spacing w:after="0" w:line="240" w:lineRule="auto"/>
    </w:pPr>
    <w:rPr>
      <w:lang w:val="en-C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brercj@mcmaster.ca" TargetMode="External"/><Relationship Id="rId13" Type="http://schemas.openxmlformats.org/officeDocument/2006/relationships/hyperlink" Target="http://www.mcmaster.ca/academicintegrity" TargetMode="External"/><Relationship Id="rId18" Type="http://schemas.openxmlformats.org/officeDocument/2006/relationships/hyperlink" Target="http://mbastudent.degroote.mcmaster.ca/forms-and-applications/" TargetMode="External"/><Relationship Id="rId26" Type="http://schemas.openxmlformats.org/officeDocument/2006/relationships/hyperlink" Target="http://www.pre.ethics.gc.ca" TargetMode="External"/><Relationship Id="rId3" Type="http://schemas.openxmlformats.org/officeDocument/2006/relationships/styles" Target="styles.xml"/><Relationship Id="rId21" Type="http://schemas.openxmlformats.org/officeDocument/2006/relationships/hyperlink" Target="http://www.degroote.mcmaster.ca/curr/academ/mba/MBA_Deferred_Final_Exam_Form.pdf" TargetMode="External"/><Relationship Id="rId7" Type="http://schemas.openxmlformats.org/officeDocument/2006/relationships/endnotes" Target="endnotes.xml"/><Relationship Id="rId12" Type="http://schemas.openxmlformats.org/officeDocument/2006/relationships/hyperlink" Target="http://mbastudent.degroote.mcmaster.ca/contact/anonymous/" TargetMode="External"/><Relationship Id="rId17" Type="http://schemas.openxmlformats.org/officeDocument/2006/relationships/hyperlink" Target="http://www.degroote.mcmaster.ca/MBA/documents/McMasterUniversityDraftRevisedMedicalForm_April2009.pdf" TargetMode="External"/><Relationship Id="rId25" Type="http://schemas.openxmlformats.org/officeDocument/2006/relationships/hyperlink" Target="https://secretariat.mcmaster.ca/app/uploads/2019/02/Academic-Accommodation-for-Religious-Indigenous-and-Spiritual-Observances-Policy-on.pdf" TargetMode="External"/><Relationship Id="rId2" Type="http://schemas.openxmlformats.org/officeDocument/2006/relationships/numbering" Target="numbering.xml"/><Relationship Id="rId16" Type="http://schemas.openxmlformats.org/officeDocument/2006/relationships/hyperlink" Target="http://www.degroote.mcmaster.ca/MBA/documents/relief.pdf" TargetMode="External"/><Relationship Id="rId20" Type="http://schemas.openxmlformats.org/officeDocument/2006/relationships/hyperlink" Target="http://www.degroote.mcmaster.ca/curr/academ/mba/MBA_Deferred_Final_Exam_Form.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cmaster.ca/policy/Students-AcademicStudies/UndergraduateExaminationsPolicy.pdf" TargetMode="External"/><Relationship Id="rId24" Type="http://schemas.openxmlformats.org/officeDocument/2006/relationships/hyperlink" Target="http://sas.mcmaster.ca" TargetMode="External"/><Relationship Id="rId5" Type="http://schemas.openxmlformats.org/officeDocument/2006/relationships/webSettings" Target="webSettings.xml"/><Relationship Id="rId15" Type="http://schemas.openxmlformats.org/officeDocument/2006/relationships/hyperlink" Target="https://secretariat.mcmaster.ca/app/uploads/Code-of-Student-Rights-and-Responsibilities.pdf" TargetMode="External"/><Relationship Id="rId23" Type="http://schemas.openxmlformats.org/officeDocument/2006/relationships/hyperlink" Target="http://mbastudent.degroote.mcmaster.ca/forms-and-applications/" TargetMode="External"/><Relationship Id="rId28" Type="http://schemas.openxmlformats.org/officeDocument/2006/relationships/header" Target="header1.xml"/><Relationship Id="rId10" Type="http://schemas.openxmlformats.org/officeDocument/2006/relationships/hyperlink" Target="https://campusstore.mcmaster.ca/cgi-mcm/ws/txhome.pl?wsgm=coursematerial" TargetMode="External"/><Relationship Id="rId19" Type="http://schemas.openxmlformats.org/officeDocument/2006/relationships/hyperlink" Target="http://www.degroote.mcmaster.ca/MBA/documents/relief.pd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avenue.mcmaster.ca" TargetMode="External"/><Relationship Id="rId14" Type="http://schemas.openxmlformats.org/officeDocument/2006/relationships/hyperlink" Target="http://www.mcmaster.ca/academicintegrity" TargetMode="External"/><Relationship Id="rId22" Type="http://schemas.openxmlformats.org/officeDocument/2006/relationships/hyperlink" Target="http://registrar.mcmaster.ca/forms/medical.htm" TargetMode="External"/><Relationship Id="rId27" Type="http://schemas.openxmlformats.org/officeDocument/2006/relationships/hyperlink" Target="http://reo.mcmaster.ca/"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871A2-5AFF-4D20-ABEB-8570281F4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13</Pages>
  <Words>4023</Words>
  <Characters>22933</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 Fyxon</dc:creator>
  <cp:lastModifiedBy>Carlos Cabrero</cp:lastModifiedBy>
  <cp:revision>7</cp:revision>
  <cp:lastPrinted>2021-07-29T19:55:00Z</cp:lastPrinted>
  <dcterms:created xsi:type="dcterms:W3CDTF">2021-07-29T16:26:00Z</dcterms:created>
  <dcterms:modified xsi:type="dcterms:W3CDTF">2021-07-29T19:56:00Z</dcterms:modified>
</cp:coreProperties>
</file>